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94B038" w14:textId="748C5A08" w:rsidR="00000487" w:rsidRDefault="00000487" w:rsidP="00000487">
      <w:pPr>
        <w:pStyle w:val="Heading1"/>
        <w:spacing w:after="120"/>
      </w:pPr>
      <w:bookmarkStart w:id="0" w:name="_Assurance_Checklist"/>
      <w:bookmarkStart w:id="1" w:name="_Toc26340441"/>
      <w:bookmarkStart w:id="2" w:name="_Toc27127629"/>
      <w:bookmarkEnd w:id="0"/>
      <w:r w:rsidRPr="00A60212">
        <w:t>Assurance Checklist</w:t>
      </w:r>
      <w:bookmarkEnd w:id="1"/>
      <w:bookmarkEnd w:id="2"/>
    </w:p>
    <w:p w14:paraId="5662243A" w14:textId="0C0953C2" w:rsidR="00E91B9E" w:rsidRDefault="00E91B9E" w:rsidP="00E91B9E">
      <w:pPr>
        <w:rPr>
          <w:color w:val="424D58" w:themeColor="accent6"/>
        </w:rPr>
      </w:pPr>
      <w:r w:rsidRPr="003C1E60">
        <w:rPr>
          <w:color w:val="424D58" w:themeColor="accent6"/>
        </w:rPr>
        <w:t xml:space="preserve">The following set of questions has been developed to assist organisations in assessing its current level of data quality assurance and, where applicable, identify gaps in existing assurance processes to focus on.  Each question should be scored 1-5 based on the </w:t>
      </w:r>
      <w:r w:rsidR="00B016EE" w:rsidRPr="003C1E60">
        <w:rPr>
          <w:color w:val="424D58" w:themeColor="accent6"/>
        </w:rPr>
        <w:t xml:space="preserve">number of </w:t>
      </w:r>
      <w:r w:rsidR="002A251A" w:rsidRPr="003C1E60">
        <w:rPr>
          <w:color w:val="424D58" w:themeColor="accent6"/>
        </w:rPr>
        <w:t xml:space="preserve">‘Y’ </w:t>
      </w:r>
      <w:r w:rsidR="00DE1999" w:rsidRPr="003C1E60">
        <w:rPr>
          <w:color w:val="424D58" w:themeColor="accent6"/>
        </w:rPr>
        <w:t>against the sub</w:t>
      </w:r>
      <w:r w:rsidR="00FD63FC" w:rsidRPr="003C1E60">
        <w:rPr>
          <w:color w:val="424D58" w:themeColor="accent6"/>
        </w:rPr>
        <w:t>-c</w:t>
      </w:r>
      <w:r w:rsidR="002B3C9E" w:rsidRPr="003C1E60">
        <w:rPr>
          <w:color w:val="424D58" w:themeColor="accent6"/>
        </w:rPr>
        <w:t>riteria questions.</w:t>
      </w:r>
      <w:r w:rsidRPr="003C1E60">
        <w:rPr>
          <w:color w:val="424D58" w:themeColor="accent6"/>
        </w:rPr>
        <w:t xml:space="preserve">  Anything at a </w:t>
      </w:r>
      <w:r w:rsidR="0086558F" w:rsidRPr="003C1E60">
        <w:rPr>
          <w:color w:val="424D58" w:themeColor="accent6"/>
        </w:rPr>
        <w:t>three</w:t>
      </w:r>
      <w:r w:rsidRPr="003C1E60">
        <w:rPr>
          <w:color w:val="424D58" w:themeColor="accent6"/>
        </w:rPr>
        <w:t xml:space="preserve"> or below would suggest an area </w:t>
      </w:r>
      <w:r w:rsidR="00C746B7" w:rsidRPr="003C1E60">
        <w:rPr>
          <w:color w:val="424D58" w:themeColor="accent6"/>
        </w:rPr>
        <w:t>needing</w:t>
      </w:r>
      <w:r w:rsidRPr="003C1E60">
        <w:rPr>
          <w:color w:val="424D58" w:themeColor="accent6"/>
        </w:rPr>
        <w:t xml:space="preserve"> to be addressed using the framework.</w:t>
      </w:r>
    </w:p>
    <w:p w14:paraId="4288CF03" w14:textId="77777777" w:rsidR="00AB2311" w:rsidRPr="003C1E60" w:rsidRDefault="00AB2311" w:rsidP="00E91B9E">
      <w:pPr>
        <w:rPr>
          <w:color w:val="424D58" w:themeColor="accent6"/>
        </w:rPr>
      </w:pPr>
    </w:p>
    <w:tbl>
      <w:tblPr>
        <w:tblStyle w:val="TableGrid"/>
        <w:tblW w:w="14740" w:type="dxa"/>
        <w:tblInd w:w="-3" w:type="dxa"/>
        <w:tblLayout w:type="fixed"/>
        <w:tblLook w:val="04A0" w:firstRow="1" w:lastRow="0" w:firstColumn="1" w:lastColumn="0" w:noHBand="0" w:noVBand="1"/>
      </w:tblPr>
      <w:tblGrid>
        <w:gridCol w:w="707"/>
        <w:gridCol w:w="4111"/>
        <w:gridCol w:w="567"/>
        <w:gridCol w:w="8788"/>
        <w:gridCol w:w="567"/>
      </w:tblGrid>
      <w:tr w:rsidR="00000487" w:rsidRPr="00A60212" w14:paraId="0246F1DC" w14:textId="77777777" w:rsidTr="00000E33">
        <w:trPr>
          <w:trHeight w:val="184"/>
        </w:trPr>
        <w:tc>
          <w:tcPr>
            <w:tcW w:w="707" w:type="dxa"/>
            <w:shd w:val="clear" w:color="auto" w:fill="3B9FFF" w:themeFill="accent1" w:themeFillTint="99"/>
          </w:tcPr>
          <w:p w14:paraId="01392139" w14:textId="77777777" w:rsidR="00000487" w:rsidRPr="008B61FA" w:rsidRDefault="00000487" w:rsidP="000472B8">
            <w:pPr>
              <w:spacing w:after="120" w:line="240" w:lineRule="auto"/>
              <w:rPr>
                <w:rFonts w:asciiTheme="minorHAnsi" w:hAnsiTheme="minorHAnsi" w:cstheme="minorHAnsi"/>
                <w:b/>
                <w:bCs/>
                <w:color w:val="FFFFFF" w:themeColor="background1"/>
              </w:rPr>
            </w:pPr>
            <w:bookmarkStart w:id="3" w:name="_Hlk24642727"/>
            <w:r w:rsidRPr="008B61FA">
              <w:rPr>
                <w:rFonts w:asciiTheme="minorHAnsi" w:hAnsiTheme="minorHAnsi" w:cstheme="minorHAnsi"/>
                <w:b/>
                <w:bCs/>
                <w:color w:val="FFFFFF" w:themeColor="background1"/>
              </w:rPr>
              <w:t>Ref</w:t>
            </w:r>
          </w:p>
        </w:tc>
        <w:tc>
          <w:tcPr>
            <w:tcW w:w="4111" w:type="dxa"/>
            <w:shd w:val="clear" w:color="auto" w:fill="3B9FFF" w:themeFill="accent1" w:themeFillTint="99"/>
          </w:tcPr>
          <w:p w14:paraId="07BC4920"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Oversight</w:t>
            </w:r>
          </w:p>
        </w:tc>
        <w:tc>
          <w:tcPr>
            <w:tcW w:w="567" w:type="dxa"/>
            <w:shd w:val="clear" w:color="auto" w:fill="3B9FFF" w:themeFill="accent1" w:themeFillTint="99"/>
          </w:tcPr>
          <w:p w14:paraId="5D4DF3B1"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1-5</w:t>
            </w:r>
          </w:p>
        </w:tc>
        <w:tc>
          <w:tcPr>
            <w:tcW w:w="8788" w:type="dxa"/>
            <w:shd w:val="clear" w:color="auto" w:fill="3B9FFF" w:themeFill="accent1" w:themeFillTint="99"/>
          </w:tcPr>
          <w:p w14:paraId="128AB2F2" w14:textId="17740358" w:rsidR="00000487" w:rsidRPr="008B61FA" w:rsidRDefault="00000487" w:rsidP="000472B8">
            <w:pPr>
              <w:spacing w:after="120" w:line="240" w:lineRule="auto"/>
              <w:rPr>
                <w:rFonts w:asciiTheme="minorHAnsi" w:hAnsiTheme="minorHAnsi" w:cstheme="minorHAnsi"/>
                <w:b/>
                <w:bCs/>
                <w:color w:val="FFFFFF" w:themeColor="background1"/>
                <w:sz w:val="20"/>
                <w:szCs w:val="20"/>
              </w:rPr>
            </w:pPr>
            <w:r w:rsidRPr="008B61FA">
              <w:rPr>
                <w:rFonts w:asciiTheme="minorHAnsi" w:hAnsiTheme="minorHAnsi" w:cstheme="minorHAnsi"/>
                <w:b/>
                <w:bCs/>
                <w:color w:val="FFFFFF" w:themeColor="background1"/>
                <w:sz w:val="20"/>
                <w:szCs w:val="20"/>
              </w:rPr>
              <w:t>To answer question 1.2, consider the following:</w:t>
            </w:r>
          </w:p>
        </w:tc>
        <w:tc>
          <w:tcPr>
            <w:tcW w:w="567" w:type="dxa"/>
            <w:shd w:val="clear" w:color="auto" w:fill="3B9FFF" w:themeFill="accent1" w:themeFillTint="99"/>
          </w:tcPr>
          <w:p w14:paraId="6DFF9D6B" w14:textId="77777777" w:rsidR="00000487" w:rsidRPr="00A60212" w:rsidRDefault="00000487"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bookmarkEnd w:id="3"/>
      <w:tr w:rsidR="006E0275" w:rsidRPr="00A60212" w14:paraId="2EAE3B0B" w14:textId="77777777" w:rsidTr="00000E33">
        <w:trPr>
          <w:trHeight w:val="472"/>
        </w:trPr>
        <w:tc>
          <w:tcPr>
            <w:tcW w:w="707" w:type="dxa"/>
            <w:vMerge w:val="restart"/>
          </w:tcPr>
          <w:p w14:paraId="76B92C42" w14:textId="5F6C627E" w:rsidR="006E0275" w:rsidRPr="009D7666" w:rsidRDefault="006E0275" w:rsidP="00733DD1">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t>1.</w:t>
            </w:r>
            <w:r w:rsidR="007D38CF" w:rsidRPr="009D7666">
              <w:rPr>
                <w:rFonts w:asciiTheme="minorHAnsi" w:hAnsiTheme="minorHAnsi" w:cstheme="minorHAnsi"/>
                <w:color w:val="424D58" w:themeColor="accent6"/>
                <w:sz w:val="22"/>
                <w:szCs w:val="22"/>
              </w:rPr>
              <w:t>2</w:t>
            </w:r>
          </w:p>
        </w:tc>
        <w:tc>
          <w:tcPr>
            <w:tcW w:w="4111" w:type="dxa"/>
            <w:vMerge w:val="restart"/>
          </w:tcPr>
          <w:p w14:paraId="38E3C7AE" w14:textId="4A63B675" w:rsidR="006E0275" w:rsidRPr="009D7666" w:rsidRDefault="006E0275" w:rsidP="00733DD1">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t>Do you have an established Data Quality Group that meets on a regular basis and sets data quality policy for the organisation?</w:t>
            </w:r>
          </w:p>
        </w:tc>
        <w:tc>
          <w:tcPr>
            <w:tcW w:w="567" w:type="dxa"/>
            <w:vMerge w:val="restart"/>
          </w:tcPr>
          <w:p w14:paraId="157037C1"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0D179CEA" w14:textId="3F5E9170" w:rsidR="006E0275" w:rsidRPr="008B61FA" w:rsidRDefault="00371C7D"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Has a Data Quality Group b</w:t>
            </w:r>
            <w:r w:rsidR="0045476F">
              <w:rPr>
                <w:rFonts w:asciiTheme="minorHAnsi" w:hAnsiTheme="minorHAnsi" w:cstheme="minorHAnsi"/>
                <w:i/>
                <w:iCs/>
                <w:color w:val="A6A6A6" w:themeColor="background1" w:themeShade="A6"/>
                <w:sz w:val="20"/>
                <w:szCs w:val="20"/>
              </w:rPr>
              <w:t>e</w:t>
            </w:r>
            <w:r>
              <w:rPr>
                <w:rFonts w:asciiTheme="minorHAnsi" w:hAnsiTheme="minorHAnsi" w:cstheme="minorHAnsi"/>
                <w:i/>
                <w:iCs/>
                <w:color w:val="A6A6A6" w:themeColor="background1" w:themeShade="A6"/>
                <w:sz w:val="20"/>
                <w:szCs w:val="20"/>
              </w:rPr>
              <w:t xml:space="preserve">en </w:t>
            </w:r>
            <w:r w:rsidR="0045476F">
              <w:rPr>
                <w:rFonts w:asciiTheme="minorHAnsi" w:hAnsiTheme="minorHAnsi" w:cstheme="minorHAnsi"/>
                <w:i/>
                <w:iCs/>
                <w:color w:val="A6A6A6" w:themeColor="background1" w:themeShade="A6"/>
                <w:sz w:val="20"/>
                <w:szCs w:val="20"/>
              </w:rPr>
              <w:t xml:space="preserve">established either as an </w:t>
            </w:r>
            <w:r w:rsidR="00EE7E0B">
              <w:rPr>
                <w:rFonts w:asciiTheme="minorHAnsi" w:hAnsiTheme="minorHAnsi" w:cstheme="minorHAnsi"/>
                <w:i/>
                <w:iCs/>
                <w:color w:val="A6A6A6" w:themeColor="background1" w:themeShade="A6"/>
                <w:sz w:val="20"/>
                <w:szCs w:val="20"/>
              </w:rPr>
              <w:t xml:space="preserve">independent group or as part of </w:t>
            </w:r>
            <w:r w:rsidR="00DE437C">
              <w:rPr>
                <w:rFonts w:asciiTheme="minorHAnsi" w:hAnsiTheme="minorHAnsi" w:cstheme="minorHAnsi"/>
                <w:i/>
                <w:iCs/>
                <w:color w:val="A6A6A6" w:themeColor="background1" w:themeShade="A6"/>
                <w:sz w:val="20"/>
                <w:szCs w:val="20"/>
              </w:rPr>
              <w:t>the organisation’s</w:t>
            </w:r>
            <w:r w:rsidR="00EE7E0B">
              <w:rPr>
                <w:rFonts w:asciiTheme="minorHAnsi" w:hAnsiTheme="minorHAnsi" w:cstheme="minorHAnsi"/>
                <w:i/>
                <w:iCs/>
                <w:color w:val="A6A6A6" w:themeColor="background1" w:themeShade="A6"/>
                <w:sz w:val="20"/>
                <w:szCs w:val="20"/>
              </w:rPr>
              <w:t xml:space="preserve"> existing gover</w:t>
            </w:r>
            <w:r w:rsidR="00B7080C">
              <w:rPr>
                <w:rFonts w:asciiTheme="minorHAnsi" w:hAnsiTheme="minorHAnsi" w:cstheme="minorHAnsi"/>
                <w:i/>
                <w:iCs/>
                <w:color w:val="A6A6A6" w:themeColor="background1" w:themeShade="A6"/>
                <w:sz w:val="20"/>
                <w:szCs w:val="20"/>
              </w:rPr>
              <w:t>nance structure</w:t>
            </w:r>
            <w:r w:rsidR="00DE437C">
              <w:rPr>
                <w:rFonts w:asciiTheme="minorHAnsi" w:hAnsiTheme="minorHAnsi" w:cstheme="minorHAnsi"/>
                <w:i/>
                <w:iCs/>
                <w:color w:val="A6A6A6" w:themeColor="background1" w:themeShade="A6"/>
                <w:sz w:val="20"/>
                <w:szCs w:val="20"/>
              </w:rPr>
              <w:t>?</w:t>
            </w:r>
          </w:p>
        </w:tc>
        <w:tc>
          <w:tcPr>
            <w:tcW w:w="567" w:type="dxa"/>
          </w:tcPr>
          <w:p w14:paraId="5DEB8084" w14:textId="77777777" w:rsidR="006E0275" w:rsidRPr="00A60212" w:rsidRDefault="006E0275" w:rsidP="00733DD1">
            <w:pPr>
              <w:spacing w:after="120" w:line="240" w:lineRule="auto"/>
              <w:ind w:left="360"/>
              <w:rPr>
                <w:i/>
                <w:iCs/>
                <w:color w:val="A6A6A6" w:themeColor="background1" w:themeShade="A6"/>
                <w:sz w:val="20"/>
                <w:szCs w:val="20"/>
              </w:rPr>
            </w:pPr>
          </w:p>
        </w:tc>
      </w:tr>
      <w:tr w:rsidR="006E0275" w:rsidRPr="00A60212" w14:paraId="15AF9946" w14:textId="77777777" w:rsidTr="00000E33">
        <w:trPr>
          <w:trHeight w:val="549"/>
        </w:trPr>
        <w:tc>
          <w:tcPr>
            <w:tcW w:w="707" w:type="dxa"/>
            <w:vMerge/>
          </w:tcPr>
          <w:p w14:paraId="6D1BEED5" w14:textId="77777777"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63A6596A" w14:textId="7777777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7FC1110B"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2CB7D586" w14:textId="047EB8B3" w:rsidR="006E0275" w:rsidRPr="008B61FA" w:rsidRDefault="00DE437C"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Does the Data Quality Group have a defined</w:t>
            </w:r>
            <w:r w:rsidR="00F73D50">
              <w:rPr>
                <w:rFonts w:asciiTheme="minorHAnsi" w:hAnsiTheme="minorHAnsi" w:cstheme="minorHAnsi"/>
                <w:i/>
                <w:iCs/>
                <w:color w:val="A6A6A6" w:themeColor="background1" w:themeShade="A6"/>
                <w:sz w:val="20"/>
                <w:szCs w:val="20"/>
              </w:rPr>
              <w:t xml:space="preserve"> Terms of Reference and membership</w:t>
            </w:r>
            <w:r w:rsidR="00832F8A">
              <w:rPr>
                <w:rFonts w:asciiTheme="minorHAnsi" w:hAnsiTheme="minorHAnsi" w:cstheme="minorHAnsi"/>
                <w:i/>
                <w:iCs/>
                <w:color w:val="A6A6A6" w:themeColor="background1" w:themeShade="A6"/>
                <w:sz w:val="20"/>
                <w:szCs w:val="20"/>
              </w:rPr>
              <w:t xml:space="preserve"> </w:t>
            </w:r>
            <w:r w:rsidR="004578F9">
              <w:rPr>
                <w:rFonts w:asciiTheme="minorHAnsi" w:hAnsiTheme="minorHAnsi" w:cstheme="minorHAnsi"/>
                <w:i/>
                <w:iCs/>
                <w:color w:val="A6A6A6" w:themeColor="background1" w:themeShade="A6"/>
                <w:sz w:val="20"/>
                <w:szCs w:val="20"/>
              </w:rPr>
              <w:t xml:space="preserve">of sufficient </w:t>
            </w:r>
            <w:r w:rsidR="00FA46CD">
              <w:rPr>
                <w:rFonts w:asciiTheme="minorHAnsi" w:hAnsiTheme="minorHAnsi" w:cstheme="minorHAnsi"/>
                <w:i/>
                <w:iCs/>
                <w:color w:val="A6A6A6" w:themeColor="background1" w:themeShade="A6"/>
                <w:sz w:val="20"/>
                <w:szCs w:val="20"/>
              </w:rPr>
              <w:t xml:space="preserve">seniority to influence </w:t>
            </w:r>
            <w:r w:rsidR="007F0A9D">
              <w:rPr>
                <w:rFonts w:asciiTheme="minorHAnsi" w:hAnsiTheme="minorHAnsi" w:cstheme="minorHAnsi"/>
                <w:i/>
                <w:iCs/>
                <w:color w:val="A6A6A6" w:themeColor="background1" w:themeShade="A6"/>
                <w:sz w:val="20"/>
                <w:szCs w:val="20"/>
              </w:rPr>
              <w:t>data quality str</w:t>
            </w:r>
            <w:r w:rsidR="00526FA1">
              <w:rPr>
                <w:rFonts w:asciiTheme="minorHAnsi" w:hAnsiTheme="minorHAnsi" w:cstheme="minorHAnsi"/>
                <w:i/>
                <w:iCs/>
                <w:color w:val="A6A6A6" w:themeColor="background1" w:themeShade="A6"/>
                <w:sz w:val="20"/>
                <w:szCs w:val="20"/>
              </w:rPr>
              <w:t>at</w:t>
            </w:r>
            <w:r w:rsidR="006D0512">
              <w:rPr>
                <w:rFonts w:asciiTheme="minorHAnsi" w:hAnsiTheme="minorHAnsi" w:cstheme="minorHAnsi"/>
                <w:i/>
                <w:iCs/>
                <w:color w:val="A6A6A6" w:themeColor="background1" w:themeShade="A6"/>
                <w:sz w:val="20"/>
                <w:szCs w:val="20"/>
              </w:rPr>
              <w:t>egy</w:t>
            </w:r>
            <w:r w:rsidR="007F0A9D">
              <w:rPr>
                <w:rFonts w:asciiTheme="minorHAnsi" w:hAnsiTheme="minorHAnsi" w:cstheme="minorHAnsi"/>
                <w:i/>
                <w:iCs/>
                <w:color w:val="A6A6A6" w:themeColor="background1" w:themeShade="A6"/>
                <w:sz w:val="20"/>
                <w:szCs w:val="20"/>
              </w:rPr>
              <w:t xml:space="preserve"> and policy</w:t>
            </w:r>
            <w:r w:rsidR="00526FA1">
              <w:rPr>
                <w:rFonts w:asciiTheme="minorHAnsi" w:hAnsiTheme="minorHAnsi" w:cstheme="minorHAnsi"/>
                <w:i/>
                <w:iCs/>
                <w:color w:val="A6A6A6" w:themeColor="background1" w:themeShade="A6"/>
                <w:sz w:val="20"/>
                <w:szCs w:val="20"/>
              </w:rPr>
              <w:t>?</w:t>
            </w:r>
          </w:p>
        </w:tc>
        <w:tc>
          <w:tcPr>
            <w:tcW w:w="567" w:type="dxa"/>
          </w:tcPr>
          <w:p w14:paraId="23873958" w14:textId="77777777" w:rsidR="006E0275" w:rsidRPr="00A60212" w:rsidRDefault="006E0275" w:rsidP="00733DD1">
            <w:pPr>
              <w:spacing w:after="120" w:line="240" w:lineRule="auto"/>
              <w:ind w:left="360"/>
              <w:rPr>
                <w:color w:val="A6A6A6" w:themeColor="background1" w:themeShade="A6"/>
              </w:rPr>
            </w:pPr>
          </w:p>
        </w:tc>
      </w:tr>
      <w:tr w:rsidR="006E0275" w:rsidRPr="00A60212" w14:paraId="4AF3CD14" w14:textId="77777777" w:rsidTr="00000E33">
        <w:trPr>
          <w:trHeight w:val="428"/>
        </w:trPr>
        <w:tc>
          <w:tcPr>
            <w:tcW w:w="707" w:type="dxa"/>
            <w:vMerge/>
          </w:tcPr>
          <w:p w14:paraId="0C97BDAB" w14:textId="7C833BF1"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3453F52E" w14:textId="793B8C53"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13F1B80F"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3B2EE2D4" w14:textId="7B4C64CF" w:rsidR="006E0275" w:rsidRPr="008B61FA" w:rsidRDefault="006C2347"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Is the</w:t>
            </w:r>
            <w:r w:rsidR="00095516">
              <w:rPr>
                <w:rFonts w:asciiTheme="minorHAnsi" w:hAnsiTheme="minorHAnsi" w:cstheme="minorHAnsi"/>
                <w:i/>
                <w:iCs/>
                <w:color w:val="A6A6A6" w:themeColor="background1" w:themeShade="A6"/>
                <w:sz w:val="20"/>
                <w:szCs w:val="20"/>
              </w:rPr>
              <w:t xml:space="preserve"> Data Qualit</w:t>
            </w:r>
            <w:r>
              <w:rPr>
                <w:rFonts w:asciiTheme="minorHAnsi" w:hAnsiTheme="minorHAnsi" w:cstheme="minorHAnsi"/>
                <w:i/>
                <w:iCs/>
                <w:color w:val="A6A6A6" w:themeColor="background1" w:themeShade="A6"/>
                <w:sz w:val="20"/>
                <w:szCs w:val="20"/>
              </w:rPr>
              <w:t xml:space="preserve">y Group responsible for setting </w:t>
            </w:r>
            <w:r w:rsidR="00F64076">
              <w:rPr>
                <w:rFonts w:asciiTheme="minorHAnsi" w:hAnsiTheme="minorHAnsi" w:cstheme="minorHAnsi"/>
                <w:i/>
                <w:iCs/>
                <w:color w:val="A6A6A6" w:themeColor="background1" w:themeShade="A6"/>
                <w:sz w:val="20"/>
                <w:szCs w:val="20"/>
              </w:rPr>
              <w:t xml:space="preserve">the organisation’s data quality policy </w:t>
            </w:r>
            <w:r>
              <w:rPr>
                <w:rFonts w:asciiTheme="minorHAnsi" w:hAnsiTheme="minorHAnsi" w:cstheme="minorHAnsi"/>
                <w:i/>
                <w:iCs/>
                <w:color w:val="A6A6A6" w:themeColor="background1" w:themeShade="A6"/>
                <w:sz w:val="20"/>
                <w:szCs w:val="20"/>
              </w:rPr>
              <w:t xml:space="preserve">and </w:t>
            </w:r>
            <w:r w:rsidR="00A34F5C">
              <w:rPr>
                <w:rFonts w:asciiTheme="minorHAnsi" w:hAnsiTheme="minorHAnsi" w:cstheme="minorHAnsi"/>
                <w:i/>
                <w:iCs/>
                <w:color w:val="A6A6A6" w:themeColor="background1" w:themeShade="A6"/>
                <w:sz w:val="20"/>
                <w:szCs w:val="20"/>
              </w:rPr>
              <w:t xml:space="preserve">subsequent </w:t>
            </w:r>
            <w:r>
              <w:rPr>
                <w:rFonts w:asciiTheme="minorHAnsi" w:hAnsiTheme="minorHAnsi" w:cstheme="minorHAnsi"/>
                <w:i/>
                <w:iCs/>
                <w:color w:val="A6A6A6" w:themeColor="background1" w:themeShade="A6"/>
                <w:sz w:val="20"/>
                <w:szCs w:val="20"/>
              </w:rPr>
              <w:t xml:space="preserve">monitoring </w:t>
            </w:r>
            <w:r w:rsidR="00A34F5C">
              <w:rPr>
                <w:rFonts w:asciiTheme="minorHAnsi" w:hAnsiTheme="minorHAnsi" w:cstheme="minorHAnsi"/>
                <w:i/>
                <w:iCs/>
                <w:color w:val="A6A6A6" w:themeColor="background1" w:themeShade="A6"/>
                <w:sz w:val="20"/>
                <w:szCs w:val="20"/>
              </w:rPr>
              <w:t xml:space="preserve">of </w:t>
            </w:r>
            <w:r>
              <w:rPr>
                <w:rFonts w:asciiTheme="minorHAnsi" w:hAnsiTheme="minorHAnsi" w:cstheme="minorHAnsi"/>
                <w:i/>
                <w:iCs/>
                <w:color w:val="A6A6A6" w:themeColor="background1" w:themeShade="A6"/>
                <w:sz w:val="20"/>
                <w:szCs w:val="20"/>
              </w:rPr>
              <w:t>compliance</w:t>
            </w:r>
            <w:r w:rsidR="00A34F5C">
              <w:rPr>
                <w:rFonts w:asciiTheme="minorHAnsi" w:hAnsiTheme="minorHAnsi" w:cstheme="minorHAnsi"/>
                <w:i/>
                <w:iCs/>
                <w:color w:val="A6A6A6" w:themeColor="background1" w:themeShade="A6"/>
                <w:sz w:val="20"/>
                <w:szCs w:val="20"/>
              </w:rPr>
              <w:t>?</w:t>
            </w:r>
          </w:p>
        </w:tc>
        <w:tc>
          <w:tcPr>
            <w:tcW w:w="567" w:type="dxa"/>
          </w:tcPr>
          <w:p w14:paraId="10C0AE85" w14:textId="77777777" w:rsidR="006E0275" w:rsidRPr="00A60212" w:rsidRDefault="006E0275" w:rsidP="00733DD1">
            <w:pPr>
              <w:spacing w:after="120" w:line="240" w:lineRule="auto"/>
              <w:ind w:left="360"/>
              <w:rPr>
                <w:color w:val="A6A6A6" w:themeColor="background1" w:themeShade="A6"/>
              </w:rPr>
            </w:pPr>
          </w:p>
        </w:tc>
      </w:tr>
      <w:tr w:rsidR="006E0275" w:rsidRPr="00A60212" w14:paraId="3CD7B4FC" w14:textId="77777777" w:rsidTr="00000E33">
        <w:trPr>
          <w:trHeight w:val="383"/>
        </w:trPr>
        <w:tc>
          <w:tcPr>
            <w:tcW w:w="707" w:type="dxa"/>
            <w:vMerge/>
          </w:tcPr>
          <w:p w14:paraId="060F4AEA" w14:textId="77777777"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13B9B3E6" w14:textId="7777777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56373D91"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2041DAAA" w14:textId="7C80F746" w:rsidR="006E0275" w:rsidRPr="008B61FA" w:rsidRDefault="00082FF4"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 xml:space="preserve">Does the Data Quality </w:t>
            </w:r>
            <w:r w:rsidR="00091BA8">
              <w:rPr>
                <w:rFonts w:asciiTheme="minorHAnsi" w:hAnsiTheme="minorHAnsi" w:cstheme="minorHAnsi"/>
                <w:i/>
                <w:iCs/>
                <w:color w:val="A6A6A6" w:themeColor="background1" w:themeShade="A6"/>
                <w:sz w:val="20"/>
                <w:szCs w:val="20"/>
              </w:rPr>
              <w:t>G</w:t>
            </w:r>
            <w:r>
              <w:rPr>
                <w:rFonts w:asciiTheme="minorHAnsi" w:hAnsiTheme="minorHAnsi" w:cstheme="minorHAnsi"/>
                <w:i/>
                <w:iCs/>
                <w:color w:val="A6A6A6" w:themeColor="background1" w:themeShade="A6"/>
                <w:sz w:val="20"/>
                <w:szCs w:val="20"/>
              </w:rPr>
              <w:t xml:space="preserve">roup take regular input from </w:t>
            </w:r>
            <w:r w:rsidR="002B390F">
              <w:rPr>
                <w:rFonts w:asciiTheme="minorHAnsi" w:hAnsiTheme="minorHAnsi" w:cstheme="minorHAnsi"/>
                <w:i/>
                <w:iCs/>
                <w:color w:val="A6A6A6" w:themeColor="background1" w:themeShade="A6"/>
                <w:sz w:val="20"/>
                <w:szCs w:val="20"/>
              </w:rPr>
              <w:t xml:space="preserve">other </w:t>
            </w:r>
            <w:r w:rsidR="006F1841">
              <w:rPr>
                <w:rFonts w:asciiTheme="minorHAnsi" w:hAnsiTheme="minorHAnsi" w:cstheme="minorHAnsi"/>
                <w:i/>
                <w:iCs/>
                <w:color w:val="A6A6A6" w:themeColor="background1" w:themeShade="A6"/>
                <w:sz w:val="20"/>
                <w:szCs w:val="20"/>
              </w:rPr>
              <w:t xml:space="preserve">aspects of </w:t>
            </w:r>
            <w:r w:rsidR="0025679F">
              <w:rPr>
                <w:rFonts w:asciiTheme="minorHAnsi" w:hAnsiTheme="minorHAnsi" w:cstheme="minorHAnsi"/>
                <w:i/>
                <w:iCs/>
                <w:color w:val="A6A6A6" w:themeColor="background1" w:themeShade="A6"/>
                <w:sz w:val="20"/>
                <w:szCs w:val="20"/>
              </w:rPr>
              <w:t xml:space="preserve">data quality </w:t>
            </w:r>
            <w:r w:rsidR="002B390F">
              <w:rPr>
                <w:rFonts w:asciiTheme="minorHAnsi" w:hAnsiTheme="minorHAnsi" w:cstheme="minorHAnsi"/>
                <w:i/>
                <w:iCs/>
                <w:color w:val="A6A6A6" w:themeColor="background1" w:themeShade="A6"/>
                <w:sz w:val="20"/>
                <w:szCs w:val="20"/>
              </w:rPr>
              <w:t>assurance such as incident reporting</w:t>
            </w:r>
            <w:r w:rsidR="00027F2A">
              <w:rPr>
                <w:rFonts w:asciiTheme="minorHAnsi" w:hAnsiTheme="minorHAnsi" w:cstheme="minorHAnsi"/>
                <w:i/>
                <w:iCs/>
                <w:color w:val="A6A6A6" w:themeColor="background1" w:themeShade="A6"/>
                <w:sz w:val="20"/>
                <w:szCs w:val="20"/>
              </w:rPr>
              <w:t xml:space="preserve"> and </w:t>
            </w:r>
            <w:r w:rsidR="00FE618F">
              <w:rPr>
                <w:rFonts w:asciiTheme="minorHAnsi" w:hAnsiTheme="minorHAnsi" w:cstheme="minorHAnsi"/>
                <w:i/>
                <w:iCs/>
                <w:color w:val="A6A6A6" w:themeColor="background1" w:themeShade="A6"/>
                <w:sz w:val="20"/>
                <w:szCs w:val="20"/>
              </w:rPr>
              <w:t xml:space="preserve">internal / </w:t>
            </w:r>
            <w:r w:rsidR="00C03929">
              <w:rPr>
                <w:rFonts w:asciiTheme="minorHAnsi" w:hAnsiTheme="minorHAnsi" w:cstheme="minorHAnsi"/>
                <w:i/>
                <w:iCs/>
                <w:color w:val="A6A6A6" w:themeColor="background1" w:themeShade="A6"/>
                <w:sz w:val="20"/>
                <w:szCs w:val="20"/>
              </w:rPr>
              <w:t xml:space="preserve">external </w:t>
            </w:r>
            <w:r w:rsidR="00385BD3">
              <w:rPr>
                <w:rFonts w:asciiTheme="minorHAnsi" w:hAnsiTheme="minorHAnsi" w:cstheme="minorHAnsi"/>
                <w:i/>
                <w:iCs/>
                <w:color w:val="A6A6A6" w:themeColor="background1" w:themeShade="A6"/>
                <w:sz w:val="20"/>
                <w:szCs w:val="20"/>
              </w:rPr>
              <w:t xml:space="preserve">metrics </w:t>
            </w:r>
            <w:r w:rsidR="00C03929">
              <w:rPr>
                <w:rFonts w:asciiTheme="minorHAnsi" w:hAnsiTheme="minorHAnsi" w:cstheme="minorHAnsi"/>
                <w:i/>
                <w:iCs/>
                <w:color w:val="A6A6A6" w:themeColor="background1" w:themeShade="A6"/>
                <w:sz w:val="20"/>
                <w:szCs w:val="20"/>
              </w:rPr>
              <w:t xml:space="preserve">to </w:t>
            </w:r>
            <w:r w:rsidR="00F13BEE">
              <w:rPr>
                <w:rFonts w:asciiTheme="minorHAnsi" w:hAnsiTheme="minorHAnsi" w:cstheme="minorHAnsi"/>
                <w:i/>
                <w:iCs/>
                <w:color w:val="A6A6A6" w:themeColor="background1" w:themeShade="A6"/>
                <w:sz w:val="20"/>
                <w:szCs w:val="20"/>
              </w:rPr>
              <w:t>direct its actions?</w:t>
            </w:r>
          </w:p>
        </w:tc>
        <w:tc>
          <w:tcPr>
            <w:tcW w:w="567" w:type="dxa"/>
          </w:tcPr>
          <w:p w14:paraId="196E7052" w14:textId="77777777" w:rsidR="006E0275" w:rsidRPr="00A60212" w:rsidRDefault="006E0275" w:rsidP="00733DD1">
            <w:pPr>
              <w:spacing w:after="120" w:line="240" w:lineRule="auto"/>
              <w:ind w:left="360"/>
              <w:rPr>
                <w:color w:val="A6A6A6" w:themeColor="background1" w:themeShade="A6"/>
              </w:rPr>
            </w:pPr>
          </w:p>
        </w:tc>
      </w:tr>
      <w:tr w:rsidR="006E0275" w:rsidRPr="00A60212" w14:paraId="135783CC" w14:textId="77777777" w:rsidTr="00000E33">
        <w:trPr>
          <w:trHeight w:val="405"/>
        </w:trPr>
        <w:tc>
          <w:tcPr>
            <w:tcW w:w="707" w:type="dxa"/>
            <w:vMerge/>
          </w:tcPr>
          <w:p w14:paraId="3A46EE0E" w14:textId="77777777"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4E276601" w14:textId="7777777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588102D0"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6855C638" w14:textId="1EBDA629" w:rsidR="006E0275" w:rsidRPr="008B61FA" w:rsidRDefault="00051FD6"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Do</w:t>
            </w:r>
            <w:r w:rsidR="00A66923">
              <w:rPr>
                <w:rFonts w:asciiTheme="minorHAnsi" w:hAnsiTheme="minorHAnsi" w:cstheme="minorHAnsi"/>
                <w:i/>
                <w:iCs/>
                <w:color w:val="A6A6A6" w:themeColor="background1" w:themeShade="A6"/>
                <w:sz w:val="20"/>
                <w:szCs w:val="20"/>
              </w:rPr>
              <w:t xml:space="preserve"> the outputs of the </w:t>
            </w:r>
            <w:r w:rsidR="009235E9">
              <w:rPr>
                <w:rFonts w:asciiTheme="minorHAnsi" w:hAnsiTheme="minorHAnsi" w:cstheme="minorHAnsi"/>
                <w:i/>
                <w:iCs/>
                <w:color w:val="A6A6A6" w:themeColor="background1" w:themeShade="A6"/>
                <w:sz w:val="20"/>
                <w:szCs w:val="20"/>
              </w:rPr>
              <w:t xml:space="preserve">Data Quality Group </w:t>
            </w:r>
            <w:r>
              <w:rPr>
                <w:rFonts w:asciiTheme="minorHAnsi" w:hAnsiTheme="minorHAnsi" w:cstheme="minorHAnsi"/>
                <w:i/>
                <w:iCs/>
                <w:color w:val="A6A6A6" w:themeColor="background1" w:themeShade="A6"/>
                <w:sz w:val="20"/>
                <w:szCs w:val="20"/>
              </w:rPr>
              <w:t xml:space="preserve">form </w:t>
            </w:r>
            <w:r w:rsidR="00B870DF">
              <w:rPr>
                <w:rFonts w:asciiTheme="minorHAnsi" w:hAnsiTheme="minorHAnsi" w:cstheme="minorHAnsi"/>
                <w:i/>
                <w:iCs/>
                <w:color w:val="A6A6A6" w:themeColor="background1" w:themeShade="A6"/>
                <w:sz w:val="20"/>
                <w:szCs w:val="20"/>
              </w:rPr>
              <w:t xml:space="preserve">part of the reporting that </w:t>
            </w:r>
            <w:r w:rsidR="00665E8F">
              <w:rPr>
                <w:rFonts w:asciiTheme="minorHAnsi" w:hAnsiTheme="minorHAnsi" w:cstheme="minorHAnsi"/>
                <w:i/>
                <w:iCs/>
                <w:color w:val="A6A6A6" w:themeColor="background1" w:themeShade="A6"/>
                <w:sz w:val="20"/>
                <w:szCs w:val="20"/>
              </w:rPr>
              <w:t>goes to Exec</w:t>
            </w:r>
            <w:r w:rsidR="00F9624C">
              <w:rPr>
                <w:rFonts w:asciiTheme="minorHAnsi" w:hAnsiTheme="minorHAnsi" w:cstheme="minorHAnsi"/>
                <w:i/>
                <w:iCs/>
                <w:color w:val="A6A6A6" w:themeColor="background1" w:themeShade="A6"/>
                <w:sz w:val="20"/>
                <w:szCs w:val="20"/>
              </w:rPr>
              <w:t xml:space="preserve">utive </w:t>
            </w:r>
            <w:r w:rsidR="00665E8F">
              <w:rPr>
                <w:rFonts w:asciiTheme="minorHAnsi" w:hAnsiTheme="minorHAnsi" w:cstheme="minorHAnsi"/>
                <w:i/>
                <w:iCs/>
                <w:color w:val="A6A6A6" w:themeColor="background1" w:themeShade="A6"/>
                <w:sz w:val="20"/>
                <w:szCs w:val="20"/>
              </w:rPr>
              <w:t>Sponsor</w:t>
            </w:r>
            <w:r w:rsidR="005801C7">
              <w:rPr>
                <w:rFonts w:asciiTheme="minorHAnsi" w:hAnsiTheme="minorHAnsi" w:cstheme="minorHAnsi"/>
                <w:i/>
                <w:iCs/>
                <w:color w:val="A6A6A6" w:themeColor="background1" w:themeShade="A6"/>
                <w:sz w:val="20"/>
                <w:szCs w:val="20"/>
              </w:rPr>
              <w:t xml:space="preserve"> / Board</w:t>
            </w:r>
            <w:r w:rsidR="00F9624C">
              <w:rPr>
                <w:rFonts w:asciiTheme="minorHAnsi" w:hAnsiTheme="minorHAnsi" w:cstheme="minorHAnsi"/>
                <w:i/>
                <w:iCs/>
                <w:color w:val="A6A6A6" w:themeColor="background1" w:themeShade="A6"/>
                <w:sz w:val="20"/>
                <w:szCs w:val="20"/>
              </w:rPr>
              <w:t xml:space="preserve"> </w:t>
            </w:r>
            <w:r w:rsidR="0040167F">
              <w:rPr>
                <w:rFonts w:asciiTheme="minorHAnsi" w:hAnsiTheme="minorHAnsi" w:cstheme="minorHAnsi"/>
                <w:i/>
                <w:iCs/>
                <w:color w:val="A6A6A6" w:themeColor="background1" w:themeShade="A6"/>
                <w:sz w:val="20"/>
                <w:szCs w:val="20"/>
              </w:rPr>
              <w:t>to support oversight?</w:t>
            </w:r>
          </w:p>
        </w:tc>
        <w:tc>
          <w:tcPr>
            <w:tcW w:w="567" w:type="dxa"/>
          </w:tcPr>
          <w:p w14:paraId="3DA23852" w14:textId="77777777" w:rsidR="006E0275" w:rsidRPr="00A60212" w:rsidRDefault="006E0275" w:rsidP="00733DD1">
            <w:pPr>
              <w:spacing w:after="120" w:line="240" w:lineRule="auto"/>
              <w:ind w:left="360"/>
              <w:rPr>
                <w:color w:val="A6A6A6" w:themeColor="background1" w:themeShade="A6"/>
              </w:rPr>
            </w:pPr>
          </w:p>
        </w:tc>
      </w:tr>
      <w:tr w:rsidR="00733DD1" w:rsidRPr="00A60212" w14:paraId="009225B3" w14:textId="77777777" w:rsidTr="00000E33">
        <w:trPr>
          <w:trHeight w:val="184"/>
        </w:trPr>
        <w:tc>
          <w:tcPr>
            <w:tcW w:w="707" w:type="dxa"/>
            <w:shd w:val="clear" w:color="auto" w:fill="3B9FFF" w:themeFill="accent1" w:themeFillTint="99"/>
          </w:tcPr>
          <w:p w14:paraId="1F67F311" w14:textId="77777777" w:rsidR="00733DD1" w:rsidRPr="008B61FA" w:rsidRDefault="00733DD1" w:rsidP="00733DD1">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Ref</w:t>
            </w:r>
          </w:p>
        </w:tc>
        <w:tc>
          <w:tcPr>
            <w:tcW w:w="4111" w:type="dxa"/>
            <w:shd w:val="clear" w:color="auto" w:fill="3B9FFF" w:themeFill="accent1" w:themeFillTint="99"/>
          </w:tcPr>
          <w:p w14:paraId="71E4915D" w14:textId="77777777" w:rsidR="00733DD1" w:rsidRPr="008B61FA" w:rsidRDefault="00733DD1" w:rsidP="00733DD1">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Process</w:t>
            </w:r>
          </w:p>
        </w:tc>
        <w:tc>
          <w:tcPr>
            <w:tcW w:w="567" w:type="dxa"/>
            <w:shd w:val="clear" w:color="auto" w:fill="3B9FFF" w:themeFill="accent1" w:themeFillTint="99"/>
          </w:tcPr>
          <w:p w14:paraId="68A993D8" w14:textId="77777777" w:rsidR="00733DD1" w:rsidRPr="008B61FA" w:rsidRDefault="00733DD1" w:rsidP="00733DD1">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1-5</w:t>
            </w:r>
          </w:p>
        </w:tc>
        <w:tc>
          <w:tcPr>
            <w:tcW w:w="8788" w:type="dxa"/>
            <w:shd w:val="clear" w:color="auto" w:fill="3B9FFF" w:themeFill="accent1" w:themeFillTint="99"/>
          </w:tcPr>
          <w:p w14:paraId="4C99B76F" w14:textId="755689D3" w:rsidR="00733DD1" w:rsidRPr="008B61FA" w:rsidRDefault="00733DD1" w:rsidP="00733DD1">
            <w:pPr>
              <w:spacing w:after="120" w:line="240" w:lineRule="auto"/>
              <w:rPr>
                <w:rFonts w:asciiTheme="minorHAnsi" w:hAnsiTheme="minorHAnsi" w:cstheme="minorHAnsi"/>
                <w:b/>
                <w:bCs/>
                <w:color w:val="FFFFFF" w:themeColor="background1"/>
                <w:sz w:val="20"/>
                <w:szCs w:val="20"/>
              </w:rPr>
            </w:pPr>
            <w:r w:rsidRPr="008B61FA">
              <w:rPr>
                <w:rFonts w:asciiTheme="minorHAnsi" w:hAnsiTheme="minorHAnsi" w:cstheme="minorHAnsi"/>
                <w:b/>
                <w:bCs/>
                <w:color w:val="FFFFFF" w:themeColor="background1"/>
                <w:sz w:val="20"/>
                <w:szCs w:val="20"/>
              </w:rPr>
              <w:t>To answer question 2.2, consider the following:</w:t>
            </w:r>
          </w:p>
        </w:tc>
        <w:tc>
          <w:tcPr>
            <w:tcW w:w="567" w:type="dxa"/>
            <w:shd w:val="clear" w:color="auto" w:fill="3B9FFF" w:themeFill="accent1" w:themeFillTint="99"/>
          </w:tcPr>
          <w:p w14:paraId="401F01BA" w14:textId="77777777" w:rsidR="00733DD1" w:rsidRPr="00A60212" w:rsidRDefault="00733DD1" w:rsidP="00733DD1">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6E0275" w:rsidRPr="00A60212" w14:paraId="0456F7A7" w14:textId="77777777" w:rsidTr="00143C23">
        <w:trPr>
          <w:trHeight w:val="464"/>
        </w:trPr>
        <w:tc>
          <w:tcPr>
            <w:tcW w:w="707" w:type="dxa"/>
            <w:vMerge w:val="restart"/>
          </w:tcPr>
          <w:p w14:paraId="01BCF170" w14:textId="39A0FC8E" w:rsidR="006E0275" w:rsidRPr="009D7666" w:rsidRDefault="006E0275" w:rsidP="00733DD1">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t>2.</w:t>
            </w:r>
            <w:r w:rsidR="007D38CF" w:rsidRPr="009D7666">
              <w:rPr>
                <w:rFonts w:asciiTheme="minorHAnsi" w:hAnsiTheme="minorHAnsi" w:cstheme="minorHAnsi"/>
                <w:color w:val="424D58" w:themeColor="accent6"/>
                <w:sz w:val="22"/>
                <w:szCs w:val="22"/>
              </w:rPr>
              <w:t>2</w:t>
            </w:r>
          </w:p>
        </w:tc>
        <w:tc>
          <w:tcPr>
            <w:tcW w:w="4111" w:type="dxa"/>
            <w:vMerge w:val="restart"/>
          </w:tcPr>
          <w:p w14:paraId="48870C03" w14:textId="1E1D8BEF" w:rsidR="006E0275" w:rsidRPr="009D7666" w:rsidRDefault="006E0275" w:rsidP="00733DD1">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t>Do you have an established process for reporting and actioning data quality related incidents to resolve and learn from data quality errors?</w:t>
            </w:r>
          </w:p>
        </w:tc>
        <w:tc>
          <w:tcPr>
            <w:tcW w:w="567" w:type="dxa"/>
            <w:vMerge w:val="restart"/>
          </w:tcPr>
          <w:p w14:paraId="7FE4A883"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02219DE2" w14:textId="1FA74472" w:rsidR="006E0275" w:rsidRPr="008B61FA" w:rsidRDefault="00D565A3"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 xml:space="preserve">Has the organisation’s </w:t>
            </w:r>
            <w:r w:rsidR="00383FF5">
              <w:rPr>
                <w:rFonts w:asciiTheme="minorHAnsi" w:hAnsiTheme="minorHAnsi" w:cstheme="minorHAnsi"/>
                <w:i/>
                <w:iCs/>
                <w:color w:val="A6A6A6" w:themeColor="background1" w:themeShade="A6"/>
                <w:sz w:val="20"/>
                <w:szCs w:val="20"/>
              </w:rPr>
              <w:t>i</w:t>
            </w:r>
            <w:r w:rsidR="008D5DCD">
              <w:rPr>
                <w:rFonts w:asciiTheme="minorHAnsi" w:hAnsiTheme="minorHAnsi" w:cstheme="minorHAnsi"/>
                <w:i/>
                <w:iCs/>
                <w:color w:val="A6A6A6" w:themeColor="background1" w:themeShade="A6"/>
                <w:sz w:val="20"/>
                <w:szCs w:val="20"/>
              </w:rPr>
              <w:t xml:space="preserve">ncident </w:t>
            </w:r>
            <w:r w:rsidR="0000267C">
              <w:rPr>
                <w:rFonts w:asciiTheme="minorHAnsi" w:hAnsiTheme="minorHAnsi" w:cstheme="minorHAnsi"/>
                <w:i/>
                <w:iCs/>
                <w:color w:val="A6A6A6" w:themeColor="background1" w:themeShade="A6"/>
                <w:sz w:val="20"/>
                <w:szCs w:val="20"/>
              </w:rPr>
              <w:t xml:space="preserve">reporting </w:t>
            </w:r>
            <w:r w:rsidR="00383FF5">
              <w:rPr>
                <w:rFonts w:asciiTheme="minorHAnsi" w:hAnsiTheme="minorHAnsi" w:cstheme="minorHAnsi"/>
                <w:i/>
                <w:iCs/>
                <w:color w:val="A6A6A6" w:themeColor="background1" w:themeShade="A6"/>
                <w:sz w:val="20"/>
                <w:szCs w:val="20"/>
              </w:rPr>
              <w:t xml:space="preserve">system been </w:t>
            </w:r>
            <w:r w:rsidR="008D76B9">
              <w:rPr>
                <w:rFonts w:asciiTheme="minorHAnsi" w:hAnsiTheme="minorHAnsi" w:cstheme="minorHAnsi"/>
                <w:i/>
                <w:iCs/>
                <w:color w:val="A6A6A6" w:themeColor="background1" w:themeShade="A6"/>
                <w:sz w:val="20"/>
                <w:szCs w:val="20"/>
              </w:rPr>
              <w:t>configured to explicitly capture and report on data quality incidents</w:t>
            </w:r>
            <w:r w:rsidR="00EE6AA4">
              <w:rPr>
                <w:rFonts w:asciiTheme="minorHAnsi" w:hAnsiTheme="minorHAnsi" w:cstheme="minorHAnsi"/>
                <w:i/>
                <w:iCs/>
                <w:color w:val="A6A6A6" w:themeColor="background1" w:themeShade="A6"/>
                <w:sz w:val="20"/>
                <w:szCs w:val="20"/>
              </w:rPr>
              <w:t>?</w:t>
            </w:r>
          </w:p>
        </w:tc>
        <w:tc>
          <w:tcPr>
            <w:tcW w:w="567" w:type="dxa"/>
          </w:tcPr>
          <w:p w14:paraId="5EB296FB" w14:textId="77777777" w:rsidR="006E0275" w:rsidRPr="00A60212" w:rsidRDefault="006E0275" w:rsidP="00733DD1">
            <w:pPr>
              <w:spacing w:after="120" w:line="240" w:lineRule="auto"/>
              <w:ind w:left="360"/>
              <w:rPr>
                <w:i/>
                <w:iCs/>
                <w:sz w:val="20"/>
                <w:szCs w:val="20"/>
              </w:rPr>
            </w:pPr>
          </w:p>
        </w:tc>
      </w:tr>
      <w:tr w:rsidR="006E0275" w:rsidRPr="00A60212" w14:paraId="56892B4C" w14:textId="77777777" w:rsidTr="00143C23">
        <w:trPr>
          <w:trHeight w:val="572"/>
        </w:trPr>
        <w:tc>
          <w:tcPr>
            <w:tcW w:w="707" w:type="dxa"/>
            <w:vMerge/>
          </w:tcPr>
          <w:p w14:paraId="17676B55" w14:textId="77777777"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758D4F0D" w14:textId="7777777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491EA83F"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382962E9" w14:textId="21597ED0" w:rsidR="006E0275" w:rsidRPr="008B61FA" w:rsidRDefault="00F46F72"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Do explicit data quality processes exist to monitor</w:t>
            </w:r>
            <w:r>
              <w:rPr>
                <w:rFonts w:asciiTheme="minorHAnsi" w:hAnsiTheme="minorHAnsi" w:cstheme="minorHAnsi"/>
                <w:i/>
                <w:iCs/>
                <w:color w:val="A6A6A6" w:themeColor="background1" w:themeShade="A6"/>
                <w:sz w:val="20"/>
                <w:szCs w:val="20"/>
              </w:rPr>
              <w:t xml:space="preserve"> </w:t>
            </w:r>
            <w:r w:rsidRPr="008B61FA">
              <w:rPr>
                <w:rFonts w:asciiTheme="minorHAnsi" w:hAnsiTheme="minorHAnsi" w:cstheme="minorHAnsi"/>
                <w:i/>
                <w:iCs/>
                <w:color w:val="A6A6A6" w:themeColor="background1" w:themeShade="A6"/>
                <w:sz w:val="20"/>
                <w:szCs w:val="20"/>
              </w:rPr>
              <w:t xml:space="preserve">and </w:t>
            </w:r>
            <w:r>
              <w:rPr>
                <w:rFonts w:asciiTheme="minorHAnsi" w:hAnsiTheme="minorHAnsi" w:cstheme="minorHAnsi"/>
                <w:i/>
                <w:iCs/>
                <w:color w:val="A6A6A6" w:themeColor="background1" w:themeShade="A6"/>
                <w:sz w:val="20"/>
                <w:szCs w:val="20"/>
              </w:rPr>
              <w:t>act on</w:t>
            </w:r>
            <w:r w:rsidRPr="008B61FA">
              <w:rPr>
                <w:rFonts w:asciiTheme="minorHAnsi" w:hAnsiTheme="minorHAnsi" w:cstheme="minorHAnsi"/>
                <w:i/>
                <w:iCs/>
                <w:color w:val="A6A6A6" w:themeColor="background1" w:themeShade="A6"/>
                <w:sz w:val="20"/>
                <w:szCs w:val="20"/>
              </w:rPr>
              <w:t xml:space="preserve"> data quality </w:t>
            </w:r>
            <w:r>
              <w:rPr>
                <w:rFonts w:asciiTheme="minorHAnsi" w:hAnsiTheme="minorHAnsi" w:cstheme="minorHAnsi"/>
                <w:i/>
                <w:iCs/>
                <w:color w:val="A6A6A6" w:themeColor="background1" w:themeShade="A6"/>
                <w:sz w:val="20"/>
                <w:szCs w:val="20"/>
              </w:rPr>
              <w:t xml:space="preserve">incidents </w:t>
            </w:r>
            <w:r w:rsidRPr="008B61FA">
              <w:rPr>
                <w:rFonts w:asciiTheme="minorHAnsi" w:hAnsiTheme="minorHAnsi" w:cstheme="minorHAnsi"/>
                <w:i/>
                <w:iCs/>
                <w:color w:val="A6A6A6" w:themeColor="background1" w:themeShade="A6"/>
                <w:sz w:val="20"/>
                <w:szCs w:val="20"/>
              </w:rPr>
              <w:t>across the organisation?</w:t>
            </w:r>
          </w:p>
        </w:tc>
        <w:tc>
          <w:tcPr>
            <w:tcW w:w="567" w:type="dxa"/>
          </w:tcPr>
          <w:p w14:paraId="26C45F4F" w14:textId="77777777" w:rsidR="006E0275" w:rsidRPr="00A60212" w:rsidRDefault="006E0275" w:rsidP="00733DD1">
            <w:pPr>
              <w:spacing w:after="120" w:line="240" w:lineRule="auto"/>
              <w:ind w:left="360"/>
            </w:pPr>
          </w:p>
        </w:tc>
      </w:tr>
      <w:tr w:rsidR="006E0275" w:rsidRPr="00A60212" w14:paraId="74E09FBB" w14:textId="77777777" w:rsidTr="00143C23">
        <w:trPr>
          <w:trHeight w:val="524"/>
        </w:trPr>
        <w:tc>
          <w:tcPr>
            <w:tcW w:w="707" w:type="dxa"/>
            <w:vMerge/>
          </w:tcPr>
          <w:p w14:paraId="674ED507" w14:textId="6E8E22B1"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564F6640" w14:textId="5A7037E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3F1296FE"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47375DC6" w14:textId="4F34F563" w:rsidR="006E0275" w:rsidRPr="008B61FA" w:rsidRDefault="00953B02"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Are data quality incidents reviewed on a regular basis through a Data Quality Group to identify problems and trends?</w:t>
            </w:r>
          </w:p>
        </w:tc>
        <w:tc>
          <w:tcPr>
            <w:tcW w:w="567" w:type="dxa"/>
          </w:tcPr>
          <w:p w14:paraId="3215440E" w14:textId="77777777" w:rsidR="006E0275" w:rsidRPr="00A60212" w:rsidRDefault="006E0275" w:rsidP="00733DD1">
            <w:pPr>
              <w:spacing w:after="120" w:line="240" w:lineRule="auto"/>
              <w:ind w:left="360"/>
            </w:pPr>
          </w:p>
        </w:tc>
      </w:tr>
      <w:tr w:rsidR="006E0275" w:rsidRPr="00A60212" w14:paraId="17FE854E" w14:textId="77777777" w:rsidTr="00000E33">
        <w:trPr>
          <w:trHeight w:val="412"/>
        </w:trPr>
        <w:tc>
          <w:tcPr>
            <w:tcW w:w="707" w:type="dxa"/>
            <w:vMerge/>
          </w:tcPr>
          <w:p w14:paraId="685CB02F" w14:textId="77777777" w:rsidR="006E0275" w:rsidRPr="008B61FA" w:rsidRDefault="006E0275" w:rsidP="00733DD1">
            <w:pPr>
              <w:spacing w:after="120" w:line="240" w:lineRule="auto"/>
              <w:rPr>
                <w:rFonts w:asciiTheme="minorHAnsi" w:hAnsiTheme="minorHAnsi" w:cstheme="minorHAnsi"/>
                <w:sz w:val="20"/>
                <w:szCs w:val="20"/>
              </w:rPr>
            </w:pPr>
          </w:p>
        </w:tc>
        <w:tc>
          <w:tcPr>
            <w:tcW w:w="4111" w:type="dxa"/>
            <w:vMerge/>
          </w:tcPr>
          <w:p w14:paraId="46DFE09A" w14:textId="77777777" w:rsidR="006E0275" w:rsidRPr="008B61FA" w:rsidRDefault="006E0275" w:rsidP="00733DD1">
            <w:pPr>
              <w:spacing w:after="120" w:line="240" w:lineRule="auto"/>
              <w:rPr>
                <w:rFonts w:asciiTheme="minorHAnsi" w:hAnsiTheme="minorHAnsi" w:cstheme="minorHAnsi"/>
                <w:sz w:val="20"/>
                <w:szCs w:val="20"/>
              </w:rPr>
            </w:pPr>
          </w:p>
        </w:tc>
        <w:tc>
          <w:tcPr>
            <w:tcW w:w="567" w:type="dxa"/>
            <w:vMerge/>
          </w:tcPr>
          <w:p w14:paraId="15B85282" w14:textId="77777777" w:rsidR="006E0275" w:rsidRPr="008B61FA" w:rsidRDefault="006E0275" w:rsidP="00733DD1">
            <w:pPr>
              <w:spacing w:after="120" w:line="240" w:lineRule="auto"/>
              <w:rPr>
                <w:rFonts w:asciiTheme="minorHAnsi" w:hAnsiTheme="minorHAnsi" w:cstheme="minorHAnsi"/>
                <w:sz w:val="20"/>
                <w:szCs w:val="20"/>
              </w:rPr>
            </w:pPr>
          </w:p>
        </w:tc>
        <w:tc>
          <w:tcPr>
            <w:tcW w:w="8788" w:type="dxa"/>
          </w:tcPr>
          <w:p w14:paraId="5B42018B" w14:textId="235CF8B5" w:rsidR="006E0275" w:rsidRPr="008B61FA" w:rsidRDefault="00953B02" w:rsidP="00733DD1">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Are the findings and recommendations from data quality incidents used to improve policy, staff awareness and training?</w:t>
            </w:r>
          </w:p>
        </w:tc>
        <w:tc>
          <w:tcPr>
            <w:tcW w:w="567" w:type="dxa"/>
          </w:tcPr>
          <w:p w14:paraId="0E4213CE" w14:textId="77777777" w:rsidR="006E0275" w:rsidRPr="00A60212" w:rsidRDefault="006E0275" w:rsidP="00733DD1">
            <w:pPr>
              <w:spacing w:after="120" w:line="240" w:lineRule="auto"/>
              <w:ind w:left="360"/>
            </w:pPr>
          </w:p>
        </w:tc>
      </w:tr>
      <w:tr w:rsidR="00070302" w:rsidRPr="00A60212" w14:paraId="79C5F9C5" w14:textId="77777777" w:rsidTr="00000E33">
        <w:trPr>
          <w:trHeight w:val="410"/>
        </w:trPr>
        <w:tc>
          <w:tcPr>
            <w:tcW w:w="707" w:type="dxa"/>
            <w:vMerge/>
          </w:tcPr>
          <w:p w14:paraId="1A4CAF0B" w14:textId="77777777" w:rsidR="00070302" w:rsidRPr="008B61FA" w:rsidRDefault="00070302" w:rsidP="00070302">
            <w:pPr>
              <w:spacing w:after="120" w:line="240" w:lineRule="auto"/>
              <w:rPr>
                <w:rFonts w:asciiTheme="minorHAnsi" w:hAnsiTheme="minorHAnsi" w:cstheme="minorHAnsi"/>
                <w:sz w:val="20"/>
                <w:szCs w:val="20"/>
              </w:rPr>
            </w:pPr>
          </w:p>
        </w:tc>
        <w:tc>
          <w:tcPr>
            <w:tcW w:w="4111" w:type="dxa"/>
            <w:vMerge/>
          </w:tcPr>
          <w:p w14:paraId="0AE40B32" w14:textId="77777777" w:rsidR="00070302" w:rsidRPr="008B61FA" w:rsidRDefault="00070302" w:rsidP="00070302">
            <w:pPr>
              <w:spacing w:after="120" w:line="240" w:lineRule="auto"/>
              <w:rPr>
                <w:rFonts w:asciiTheme="minorHAnsi" w:hAnsiTheme="minorHAnsi" w:cstheme="minorHAnsi"/>
                <w:sz w:val="20"/>
                <w:szCs w:val="20"/>
              </w:rPr>
            </w:pPr>
          </w:p>
        </w:tc>
        <w:tc>
          <w:tcPr>
            <w:tcW w:w="567" w:type="dxa"/>
            <w:vMerge/>
          </w:tcPr>
          <w:p w14:paraId="698E3A9A" w14:textId="77777777" w:rsidR="00070302" w:rsidRPr="008B61FA" w:rsidRDefault="00070302" w:rsidP="00070302">
            <w:pPr>
              <w:spacing w:after="120" w:line="240" w:lineRule="auto"/>
              <w:rPr>
                <w:rFonts w:asciiTheme="minorHAnsi" w:hAnsiTheme="minorHAnsi" w:cstheme="minorHAnsi"/>
                <w:sz w:val="20"/>
                <w:szCs w:val="20"/>
              </w:rPr>
            </w:pPr>
          </w:p>
        </w:tc>
        <w:tc>
          <w:tcPr>
            <w:tcW w:w="8788" w:type="dxa"/>
          </w:tcPr>
          <w:p w14:paraId="106B240E" w14:textId="43E106D2" w:rsidR="00070302" w:rsidRPr="008B61FA" w:rsidRDefault="00070302" w:rsidP="00070302">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Pr>
                <w:rFonts w:asciiTheme="minorHAnsi" w:hAnsiTheme="minorHAnsi" w:cstheme="minorHAnsi"/>
                <w:i/>
                <w:iCs/>
                <w:color w:val="A6A6A6" w:themeColor="background1" w:themeShade="A6"/>
                <w:sz w:val="20"/>
                <w:szCs w:val="20"/>
              </w:rPr>
              <w:t xml:space="preserve">Are data quality incidents </w:t>
            </w:r>
            <w:r w:rsidR="006C4D33">
              <w:rPr>
                <w:rFonts w:asciiTheme="minorHAnsi" w:hAnsiTheme="minorHAnsi" w:cstheme="minorHAnsi"/>
                <w:i/>
                <w:iCs/>
                <w:color w:val="A6A6A6" w:themeColor="background1" w:themeShade="A6"/>
                <w:sz w:val="20"/>
                <w:szCs w:val="20"/>
              </w:rPr>
              <w:t xml:space="preserve">included within </w:t>
            </w:r>
            <w:r w:rsidR="00711792">
              <w:rPr>
                <w:rFonts w:asciiTheme="minorHAnsi" w:hAnsiTheme="minorHAnsi" w:cstheme="minorHAnsi"/>
                <w:i/>
                <w:iCs/>
                <w:color w:val="A6A6A6" w:themeColor="background1" w:themeShade="A6"/>
                <w:sz w:val="20"/>
                <w:szCs w:val="20"/>
              </w:rPr>
              <w:t>internal metrics</w:t>
            </w:r>
            <w:r w:rsidR="00CE5153">
              <w:rPr>
                <w:rFonts w:asciiTheme="minorHAnsi" w:hAnsiTheme="minorHAnsi" w:cstheme="minorHAnsi"/>
                <w:i/>
                <w:iCs/>
                <w:color w:val="A6A6A6" w:themeColor="background1" w:themeShade="A6"/>
                <w:sz w:val="20"/>
                <w:szCs w:val="20"/>
              </w:rPr>
              <w:t xml:space="preserve"> that are reported </w:t>
            </w:r>
            <w:r w:rsidR="00D70990">
              <w:rPr>
                <w:rFonts w:asciiTheme="minorHAnsi" w:hAnsiTheme="minorHAnsi" w:cstheme="minorHAnsi"/>
                <w:i/>
                <w:iCs/>
                <w:color w:val="A6A6A6" w:themeColor="background1" w:themeShade="A6"/>
                <w:sz w:val="20"/>
                <w:szCs w:val="20"/>
              </w:rPr>
              <w:t>to the Executive Sponsor / Board to support oversight</w:t>
            </w:r>
            <w:r w:rsidR="00CE5153">
              <w:rPr>
                <w:rFonts w:asciiTheme="minorHAnsi" w:hAnsiTheme="minorHAnsi" w:cstheme="minorHAnsi"/>
                <w:i/>
                <w:iCs/>
                <w:color w:val="A6A6A6" w:themeColor="background1" w:themeShade="A6"/>
                <w:sz w:val="20"/>
                <w:szCs w:val="20"/>
              </w:rPr>
              <w:t>?</w:t>
            </w:r>
          </w:p>
        </w:tc>
        <w:tc>
          <w:tcPr>
            <w:tcW w:w="567" w:type="dxa"/>
          </w:tcPr>
          <w:p w14:paraId="7952D518" w14:textId="77777777" w:rsidR="00070302" w:rsidRPr="00A60212" w:rsidRDefault="00070302" w:rsidP="00070302">
            <w:pPr>
              <w:spacing w:after="120" w:line="240" w:lineRule="auto"/>
              <w:ind w:left="360"/>
            </w:pPr>
          </w:p>
        </w:tc>
      </w:tr>
      <w:tr w:rsidR="00000487" w:rsidRPr="00A60212" w14:paraId="2BB1CA43" w14:textId="77777777" w:rsidTr="00736D9B">
        <w:trPr>
          <w:trHeight w:val="184"/>
        </w:trPr>
        <w:tc>
          <w:tcPr>
            <w:tcW w:w="707" w:type="dxa"/>
            <w:shd w:val="clear" w:color="auto" w:fill="3B9FFF" w:themeFill="accent1" w:themeFillTint="99"/>
          </w:tcPr>
          <w:p w14:paraId="3B0BE4BE" w14:textId="087DCC84" w:rsidR="00000487" w:rsidRPr="008B61FA" w:rsidRDefault="005750EA" w:rsidP="000472B8">
            <w:pPr>
              <w:spacing w:after="120" w:line="240" w:lineRule="auto"/>
              <w:rPr>
                <w:rFonts w:asciiTheme="minorHAnsi" w:hAnsiTheme="minorHAnsi" w:cstheme="minorHAnsi"/>
                <w:b/>
                <w:bCs/>
                <w:color w:val="FFFFFF" w:themeColor="background1"/>
              </w:rPr>
            </w:pPr>
            <w:r>
              <w:lastRenderedPageBreak/>
              <w:br w:type="page"/>
            </w:r>
            <w:r w:rsidR="00000487" w:rsidRPr="008B61FA">
              <w:rPr>
                <w:rFonts w:asciiTheme="minorHAnsi" w:hAnsiTheme="minorHAnsi" w:cstheme="minorHAnsi"/>
                <w:b/>
                <w:bCs/>
                <w:color w:val="FFFFFF" w:themeColor="background1"/>
              </w:rPr>
              <w:t>Ref</w:t>
            </w:r>
          </w:p>
        </w:tc>
        <w:tc>
          <w:tcPr>
            <w:tcW w:w="4111" w:type="dxa"/>
            <w:shd w:val="clear" w:color="auto" w:fill="3B9FFF" w:themeFill="accent1" w:themeFillTint="99"/>
          </w:tcPr>
          <w:p w14:paraId="52530F56"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People</w:t>
            </w:r>
          </w:p>
        </w:tc>
        <w:tc>
          <w:tcPr>
            <w:tcW w:w="567" w:type="dxa"/>
            <w:shd w:val="clear" w:color="auto" w:fill="3B9FFF" w:themeFill="accent1" w:themeFillTint="99"/>
          </w:tcPr>
          <w:p w14:paraId="57802690" w14:textId="77777777" w:rsidR="00000487" w:rsidRPr="008B61FA" w:rsidRDefault="00000487" w:rsidP="000472B8">
            <w:pPr>
              <w:spacing w:after="120" w:line="240" w:lineRule="auto"/>
              <w:rPr>
                <w:rFonts w:asciiTheme="minorHAnsi" w:hAnsiTheme="minorHAnsi" w:cstheme="minorHAnsi"/>
                <w:b/>
                <w:bCs/>
                <w:color w:val="FFFFFF" w:themeColor="background1"/>
              </w:rPr>
            </w:pPr>
            <w:r w:rsidRPr="008B61FA">
              <w:rPr>
                <w:rFonts w:asciiTheme="minorHAnsi" w:hAnsiTheme="minorHAnsi" w:cstheme="minorHAnsi"/>
                <w:b/>
                <w:bCs/>
                <w:color w:val="FFFFFF" w:themeColor="background1"/>
              </w:rPr>
              <w:t>1-5</w:t>
            </w:r>
          </w:p>
        </w:tc>
        <w:tc>
          <w:tcPr>
            <w:tcW w:w="8788" w:type="dxa"/>
            <w:shd w:val="clear" w:color="auto" w:fill="3B9FFF" w:themeFill="accent1" w:themeFillTint="99"/>
          </w:tcPr>
          <w:p w14:paraId="6A5457B9" w14:textId="231B15D1" w:rsidR="00000487" w:rsidRPr="008B61FA" w:rsidRDefault="00000487" w:rsidP="000472B8">
            <w:pPr>
              <w:spacing w:after="120" w:line="240" w:lineRule="auto"/>
              <w:rPr>
                <w:rFonts w:asciiTheme="minorHAnsi" w:hAnsiTheme="minorHAnsi" w:cstheme="minorHAnsi"/>
                <w:b/>
                <w:bCs/>
                <w:color w:val="FFFFFF" w:themeColor="background1"/>
                <w:sz w:val="20"/>
                <w:szCs w:val="20"/>
              </w:rPr>
            </w:pPr>
            <w:r w:rsidRPr="008B61FA">
              <w:rPr>
                <w:rFonts w:asciiTheme="minorHAnsi" w:hAnsiTheme="minorHAnsi" w:cstheme="minorHAnsi"/>
                <w:b/>
                <w:bCs/>
                <w:color w:val="FFFFFF" w:themeColor="background1"/>
                <w:sz w:val="20"/>
                <w:szCs w:val="20"/>
              </w:rPr>
              <w:t>To answer question 3.2, consider the following:</w:t>
            </w:r>
          </w:p>
        </w:tc>
        <w:tc>
          <w:tcPr>
            <w:tcW w:w="567" w:type="dxa"/>
            <w:shd w:val="clear" w:color="auto" w:fill="3B9FFF" w:themeFill="accent1" w:themeFillTint="99"/>
          </w:tcPr>
          <w:p w14:paraId="40B64640" w14:textId="77777777" w:rsidR="00000487" w:rsidRPr="00A60212" w:rsidRDefault="00000487"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6D5885" w:rsidRPr="00A60212" w14:paraId="07DED68E" w14:textId="77777777" w:rsidTr="00736D9B">
        <w:trPr>
          <w:trHeight w:val="473"/>
        </w:trPr>
        <w:tc>
          <w:tcPr>
            <w:tcW w:w="707" w:type="dxa"/>
            <w:vMerge w:val="restart"/>
          </w:tcPr>
          <w:p w14:paraId="5EA92AFA" w14:textId="2120AB35" w:rsidR="006D5885" w:rsidRPr="009D7666" w:rsidRDefault="006D5885" w:rsidP="000472B8">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t>3.</w:t>
            </w:r>
            <w:r w:rsidR="007D38CF" w:rsidRPr="009D7666">
              <w:rPr>
                <w:rFonts w:asciiTheme="minorHAnsi" w:hAnsiTheme="minorHAnsi" w:cstheme="minorHAnsi"/>
                <w:color w:val="424D58" w:themeColor="accent6"/>
                <w:sz w:val="22"/>
                <w:szCs w:val="22"/>
              </w:rPr>
              <w:t>2</w:t>
            </w:r>
          </w:p>
        </w:tc>
        <w:tc>
          <w:tcPr>
            <w:tcW w:w="4111" w:type="dxa"/>
            <w:vMerge w:val="restart"/>
          </w:tcPr>
          <w:p w14:paraId="1AE2B355" w14:textId="540C18A6" w:rsidR="006D5885" w:rsidRPr="009D7666" w:rsidRDefault="006D5885" w:rsidP="000472B8">
            <w:pPr>
              <w:spacing w:after="120" w:line="240" w:lineRule="auto"/>
              <w:rPr>
                <w:rFonts w:asciiTheme="minorHAnsi" w:hAnsiTheme="minorHAnsi" w:cstheme="minorHAnsi"/>
                <w:color w:val="424D58" w:themeColor="accent6"/>
                <w:sz w:val="22"/>
                <w:szCs w:val="22"/>
              </w:rPr>
            </w:pPr>
            <w:r w:rsidRPr="009D7666">
              <w:rPr>
                <w:rFonts w:asciiTheme="minorHAnsi" w:hAnsiTheme="minorHAnsi" w:cstheme="minorHAnsi"/>
                <w:color w:val="424D58" w:themeColor="accent6"/>
                <w:sz w:val="22"/>
                <w:szCs w:val="22"/>
              </w:rPr>
              <w:t>Do you have a formal data quality related training &amp; education programme delivered to all staff within your organisation?</w:t>
            </w:r>
          </w:p>
        </w:tc>
        <w:tc>
          <w:tcPr>
            <w:tcW w:w="567" w:type="dxa"/>
            <w:vMerge w:val="restart"/>
          </w:tcPr>
          <w:p w14:paraId="060676AF" w14:textId="77777777" w:rsidR="006D5885" w:rsidRPr="008B61FA" w:rsidRDefault="006D5885" w:rsidP="000472B8">
            <w:pPr>
              <w:spacing w:after="120" w:line="240" w:lineRule="auto"/>
              <w:rPr>
                <w:rFonts w:asciiTheme="minorHAnsi" w:hAnsiTheme="minorHAnsi" w:cstheme="minorHAnsi"/>
                <w:sz w:val="20"/>
                <w:szCs w:val="20"/>
              </w:rPr>
            </w:pPr>
          </w:p>
        </w:tc>
        <w:tc>
          <w:tcPr>
            <w:tcW w:w="8788" w:type="dxa"/>
          </w:tcPr>
          <w:p w14:paraId="4103D0E5" w14:textId="487C105C" w:rsidR="006D5885" w:rsidRPr="008B61FA" w:rsidRDefault="006D5885"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Has responsibility for managing and monitoring data quality within the organisation been allocated</w:t>
            </w:r>
            <w:r w:rsidR="001461FF">
              <w:rPr>
                <w:rFonts w:asciiTheme="minorHAnsi" w:hAnsiTheme="minorHAnsi" w:cstheme="minorHAnsi"/>
                <w:i/>
                <w:iCs/>
                <w:color w:val="A6A6A6" w:themeColor="background1" w:themeShade="A6"/>
                <w:sz w:val="20"/>
                <w:szCs w:val="20"/>
              </w:rPr>
              <w:t xml:space="preserve"> to specific individual or team</w:t>
            </w:r>
            <w:r w:rsidRPr="008B61FA">
              <w:rPr>
                <w:rFonts w:asciiTheme="minorHAnsi" w:hAnsiTheme="minorHAnsi" w:cstheme="minorHAnsi"/>
                <w:i/>
                <w:iCs/>
                <w:color w:val="A6A6A6" w:themeColor="background1" w:themeShade="A6"/>
                <w:sz w:val="20"/>
                <w:szCs w:val="20"/>
              </w:rPr>
              <w:t>?</w:t>
            </w:r>
          </w:p>
        </w:tc>
        <w:tc>
          <w:tcPr>
            <w:tcW w:w="567" w:type="dxa"/>
          </w:tcPr>
          <w:p w14:paraId="4A71B94F" w14:textId="77777777" w:rsidR="006D5885" w:rsidRPr="00A60212" w:rsidRDefault="006D5885" w:rsidP="000472B8">
            <w:pPr>
              <w:spacing w:after="120" w:line="240" w:lineRule="auto"/>
              <w:ind w:left="360"/>
              <w:rPr>
                <w:i/>
                <w:iCs/>
                <w:sz w:val="20"/>
                <w:szCs w:val="20"/>
              </w:rPr>
            </w:pPr>
          </w:p>
        </w:tc>
      </w:tr>
      <w:tr w:rsidR="006D5885" w:rsidRPr="00A60212" w14:paraId="1B9373FC" w14:textId="77777777" w:rsidTr="00736D9B">
        <w:trPr>
          <w:trHeight w:val="523"/>
        </w:trPr>
        <w:tc>
          <w:tcPr>
            <w:tcW w:w="707" w:type="dxa"/>
            <w:vMerge/>
          </w:tcPr>
          <w:p w14:paraId="0AD9CAAC" w14:textId="77777777" w:rsidR="006D5885" w:rsidRPr="008B61FA" w:rsidRDefault="006D5885" w:rsidP="000472B8">
            <w:pPr>
              <w:spacing w:after="120" w:line="240" w:lineRule="auto"/>
              <w:rPr>
                <w:rFonts w:asciiTheme="minorHAnsi" w:hAnsiTheme="minorHAnsi" w:cstheme="minorHAnsi"/>
                <w:sz w:val="20"/>
                <w:szCs w:val="20"/>
              </w:rPr>
            </w:pPr>
          </w:p>
        </w:tc>
        <w:tc>
          <w:tcPr>
            <w:tcW w:w="4111" w:type="dxa"/>
            <w:vMerge/>
          </w:tcPr>
          <w:p w14:paraId="6040EE17" w14:textId="77777777" w:rsidR="006D5885" w:rsidRPr="008B61FA" w:rsidRDefault="006D5885" w:rsidP="000472B8">
            <w:pPr>
              <w:spacing w:after="120" w:line="240" w:lineRule="auto"/>
              <w:rPr>
                <w:rFonts w:asciiTheme="minorHAnsi" w:hAnsiTheme="minorHAnsi" w:cstheme="minorHAnsi"/>
                <w:sz w:val="20"/>
                <w:szCs w:val="20"/>
              </w:rPr>
            </w:pPr>
          </w:p>
        </w:tc>
        <w:tc>
          <w:tcPr>
            <w:tcW w:w="567" w:type="dxa"/>
            <w:vMerge/>
          </w:tcPr>
          <w:p w14:paraId="35FADEBE" w14:textId="77777777" w:rsidR="006D5885" w:rsidRPr="008B61FA" w:rsidRDefault="006D5885" w:rsidP="000472B8">
            <w:pPr>
              <w:spacing w:after="120" w:line="240" w:lineRule="auto"/>
              <w:rPr>
                <w:rFonts w:asciiTheme="minorHAnsi" w:hAnsiTheme="minorHAnsi" w:cstheme="minorHAnsi"/>
                <w:sz w:val="20"/>
                <w:szCs w:val="20"/>
              </w:rPr>
            </w:pPr>
          </w:p>
        </w:tc>
        <w:tc>
          <w:tcPr>
            <w:tcW w:w="8788" w:type="dxa"/>
          </w:tcPr>
          <w:p w14:paraId="743FF88F" w14:textId="77777777" w:rsidR="006D5885" w:rsidRPr="008B61FA" w:rsidRDefault="006D5885"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Is this reflected in the roles and responsibilities of those directly or indirectly responsible for data quality at the point of capture / entry?</w:t>
            </w:r>
          </w:p>
        </w:tc>
        <w:tc>
          <w:tcPr>
            <w:tcW w:w="567" w:type="dxa"/>
          </w:tcPr>
          <w:p w14:paraId="552F8879" w14:textId="77777777" w:rsidR="006D5885" w:rsidRPr="00A60212" w:rsidRDefault="006D5885" w:rsidP="000472B8">
            <w:pPr>
              <w:spacing w:after="120" w:line="240" w:lineRule="auto"/>
              <w:ind w:left="360"/>
              <w:rPr>
                <w:i/>
                <w:iCs/>
                <w:sz w:val="20"/>
                <w:szCs w:val="20"/>
              </w:rPr>
            </w:pPr>
          </w:p>
        </w:tc>
      </w:tr>
      <w:tr w:rsidR="006D5885" w:rsidRPr="00A60212" w14:paraId="1F3CA4F7" w14:textId="77777777" w:rsidTr="00736D9B">
        <w:trPr>
          <w:trHeight w:val="393"/>
        </w:trPr>
        <w:tc>
          <w:tcPr>
            <w:tcW w:w="707" w:type="dxa"/>
            <w:vMerge/>
          </w:tcPr>
          <w:p w14:paraId="02D53EDA" w14:textId="4016F44D" w:rsidR="006D5885" w:rsidRPr="008B61FA" w:rsidRDefault="006D5885" w:rsidP="000472B8">
            <w:pPr>
              <w:spacing w:after="120" w:line="240" w:lineRule="auto"/>
              <w:rPr>
                <w:rFonts w:asciiTheme="minorHAnsi" w:hAnsiTheme="minorHAnsi" w:cstheme="minorHAnsi"/>
                <w:sz w:val="20"/>
                <w:szCs w:val="20"/>
              </w:rPr>
            </w:pPr>
          </w:p>
        </w:tc>
        <w:tc>
          <w:tcPr>
            <w:tcW w:w="4111" w:type="dxa"/>
            <w:vMerge/>
          </w:tcPr>
          <w:p w14:paraId="49D8DC6E" w14:textId="5F1C1986" w:rsidR="006D5885" w:rsidRPr="008B61FA" w:rsidRDefault="006D5885" w:rsidP="000472B8">
            <w:pPr>
              <w:spacing w:after="120" w:line="240" w:lineRule="auto"/>
              <w:rPr>
                <w:rFonts w:asciiTheme="minorHAnsi" w:hAnsiTheme="minorHAnsi" w:cstheme="minorHAnsi"/>
                <w:sz w:val="20"/>
                <w:szCs w:val="20"/>
              </w:rPr>
            </w:pPr>
          </w:p>
        </w:tc>
        <w:tc>
          <w:tcPr>
            <w:tcW w:w="567" w:type="dxa"/>
            <w:vMerge/>
          </w:tcPr>
          <w:p w14:paraId="1F8D3A63" w14:textId="77777777" w:rsidR="006D5885" w:rsidRPr="008B61FA" w:rsidRDefault="006D5885" w:rsidP="000472B8">
            <w:pPr>
              <w:spacing w:after="120" w:line="240" w:lineRule="auto"/>
              <w:rPr>
                <w:rFonts w:asciiTheme="minorHAnsi" w:hAnsiTheme="minorHAnsi" w:cstheme="minorHAnsi"/>
                <w:sz w:val="20"/>
                <w:szCs w:val="20"/>
              </w:rPr>
            </w:pPr>
          </w:p>
        </w:tc>
        <w:tc>
          <w:tcPr>
            <w:tcW w:w="8788" w:type="dxa"/>
          </w:tcPr>
          <w:p w14:paraId="0805AAF4" w14:textId="77777777" w:rsidR="006D5885" w:rsidRPr="008B61FA" w:rsidRDefault="006D5885"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 xml:space="preserve">Are inputs required to support staff involved in DQ available and subject to sign off? </w:t>
            </w:r>
          </w:p>
        </w:tc>
        <w:tc>
          <w:tcPr>
            <w:tcW w:w="567" w:type="dxa"/>
          </w:tcPr>
          <w:p w14:paraId="5C7C14F3" w14:textId="77777777" w:rsidR="006D5885" w:rsidRPr="00A60212" w:rsidRDefault="006D5885" w:rsidP="000472B8">
            <w:pPr>
              <w:spacing w:after="120" w:line="240" w:lineRule="auto"/>
              <w:ind w:left="360"/>
              <w:rPr>
                <w:i/>
                <w:iCs/>
                <w:sz w:val="20"/>
                <w:szCs w:val="20"/>
              </w:rPr>
            </w:pPr>
          </w:p>
        </w:tc>
      </w:tr>
      <w:tr w:rsidR="006D5885" w:rsidRPr="00A60212" w14:paraId="27B84F0C" w14:textId="77777777" w:rsidTr="00736D9B">
        <w:trPr>
          <w:trHeight w:val="393"/>
        </w:trPr>
        <w:tc>
          <w:tcPr>
            <w:tcW w:w="707" w:type="dxa"/>
            <w:vMerge/>
          </w:tcPr>
          <w:p w14:paraId="749166C7" w14:textId="77777777" w:rsidR="006D5885" w:rsidRPr="008B61FA" w:rsidRDefault="006D5885" w:rsidP="000472B8">
            <w:pPr>
              <w:spacing w:after="120" w:line="240" w:lineRule="auto"/>
              <w:rPr>
                <w:rFonts w:asciiTheme="minorHAnsi" w:hAnsiTheme="minorHAnsi" w:cstheme="minorHAnsi"/>
                <w:sz w:val="20"/>
                <w:szCs w:val="20"/>
              </w:rPr>
            </w:pPr>
          </w:p>
        </w:tc>
        <w:tc>
          <w:tcPr>
            <w:tcW w:w="4111" w:type="dxa"/>
            <w:vMerge/>
          </w:tcPr>
          <w:p w14:paraId="0920D256" w14:textId="77777777" w:rsidR="006D5885" w:rsidRPr="008B61FA" w:rsidRDefault="006D5885" w:rsidP="000472B8">
            <w:pPr>
              <w:spacing w:after="120" w:line="240" w:lineRule="auto"/>
              <w:rPr>
                <w:rFonts w:asciiTheme="minorHAnsi" w:hAnsiTheme="minorHAnsi" w:cstheme="minorHAnsi"/>
                <w:sz w:val="20"/>
                <w:szCs w:val="20"/>
              </w:rPr>
            </w:pPr>
          </w:p>
        </w:tc>
        <w:tc>
          <w:tcPr>
            <w:tcW w:w="567" w:type="dxa"/>
            <w:vMerge/>
          </w:tcPr>
          <w:p w14:paraId="4B31F267" w14:textId="77777777" w:rsidR="006D5885" w:rsidRPr="008B61FA" w:rsidRDefault="006D5885" w:rsidP="000472B8">
            <w:pPr>
              <w:spacing w:after="120" w:line="240" w:lineRule="auto"/>
              <w:rPr>
                <w:rFonts w:asciiTheme="minorHAnsi" w:hAnsiTheme="minorHAnsi" w:cstheme="minorHAnsi"/>
                <w:sz w:val="20"/>
                <w:szCs w:val="20"/>
              </w:rPr>
            </w:pPr>
          </w:p>
        </w:tc>
        <w:tc>
          <w:tcPr>
            <w:tcW w:w="8788" w:type="dxa"/>
          </w:tcPr>
          <w:p w14:paraId="562D25FE" w14:textId="77777777" w:rsidR="006D5885" w:rsidRPr="008B61FA" w:rsidRDefault="006D5885"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Are outputs produced that can be used to support staff providing assurance?</w:t>
            </w:r>
          </w:p>
        </w:tc>
        <w:tc>
          <w:tcPr>
            <w:tcW w:w="567" w:type="dxa"/>
          </w:tcPr>
          <w:p w14:paraId="1D17738B" w14:textId="77777777" w:rsidR="006D5885" w:rsidRPr="00A60212" w:rsidRDefault="006D5885" w:rsidP="000472B8">
            <w:pPr>
              <w:spacing w:after="120" w:line="240" w:lineRule="auto"/>
              <w:ind w:left="360"/>
              <w:rPr>
                <w:i/>
                <w:iCs/>
                <w:sz w:val="20"/>
                <w:szCs w:val="20"/>
              </w:rPr>
            </w:pPr>
          </w:p>
        </w:tc>
      </w:tr>
      <w:tr w:rsidR="006D5885" w:rsidRPr="00A60212" w14:paraId="3B6ECECB" w14:textId="77777777" w:rsidTr="00736D9B">
        <w:trPr>
          <w:trHeight w:val="352"/>
        </w:trPr>
        <w:tc>
          <w:tcPr>
            <w:tcW w:w="707" w:type="dxa"/>
            <w:vMerge/>
          </w:tcPr>
          <w:p w14:paraId="64BD57FF" w14:textId="77777777" w:rsidR="006D5885" w:rsidRPr="008B61FA" w:rsidRDefault="006D5885" w:rsidP="000472B8">
            <w:pPr>
              <w:spacing w:after="120" w:line="240" w:lineRule="auto"/>
              <w:rPr>
                <w:rFonts w:asciiTheme="minorHAnsi" w:hAnsiTheme="minorHAnsi" w:cstheme="minorHAnsi"/>
                <w:sz w:val="20"/>
                <w:szCs w:val="20"/>
              </w:rPr>
            </w:pPr>
          </w:p>
        </w:tc>
        <w:tc>
          <w:tcPr>
            <w:tcW w:w="4111" w:type="dxa"/>
            <w:vMerge/>
          </w:tcPr>
          <w:p w14:paraId="4EE5CD45" w14:textId="77777777" w:rsidR="006D5885" w:rsidRPr="008B61FA" w:rsidRDefault="006D5885" w:rsidP="000472B8">
            <w:pPr>
              <w:spacing w:after="120" w:line="240" w:lineRule="auto"/>
              <w:rPr>
                <w:rFonts w:asciiTheme="minorHAnsi" w:hAnsiTheme="minorHAnsi" w:cstheme="minorHAnsi"/>
                <w:sz w:val="20"/>
                <w:szCs w:val="20"/>
              </w:rPr>
            </w:pPr>
          </w:p>
        </w:tc>
        <w:tc>
          <w:tcPr>
            <w:tcW w:w="567" w:type="dxa"/>
            <w:vMerge/>
          </w:tcPr>
          <w:p w14:paraId="61009EAA" w14:textId="77777777" w:rsidR="006D5885" w:rsidRPr="008B61FA" w:rsidRDefault="006D5885" w:rsidP="000472B8">
            <w:pPr>
              <w:spacing w:after="120" w:line="240" w:lineRule="auto"/>
              <w:rPr>
                <w:rFonts w:asciiTheme="minorHAnsi" w:hAnsiTheme="minorHAnsi" w:cstheme="minorHAnsi"/>
                <w:sz w:val="20"/>
                <w:szCs w:val="20"/>
              </w:rPr>
            </w:pPr>
          </w:p>
        </w:tc>
        <w:tc>
          <w:tcPr>
            <w:tcW w:w="8788" w:type="dxa"/>
          </w:tcPr>
          <w:p w14:paraId="6FD3CE59" w14:textId="77777777" w:rsidR="006D5885" w:rsidRPr="008B61FA" w:rsidRDefault="006D5885" w:rsidP="000472B8">
            <w:pPr>
              <w:pStyle w:val="ListParagraph"/>
              <w:numPr>
                <w:ilvl w:val="0"/>
                <w:numId w:val="9"/>
              </w:numPr>
              <w:spacing w:after="120" w:line="240" w:lineRule="auto"/>
              <w:ind w:left="322" w:hanging="283"/>
              <w:rPr>
                <w:rFonts w:asciiTheme="minorHAnsi" w:hAnsiTheme="minorHAnsi" w:cstheme="minorHAnsi"/>
                <w:i/>
                <w:iCs/>
                <w:color w:val="A6A6A6" w:themeColor="background1" w:themeShade="A6"/>
                <w:sz w:val="20"/>
                <w:szCs w:val="20"/>
              </w:rPr>
            </w:pPr>
            <w:r w:rsidRPr="008B61FA">
              <w:rPr>
                <w:rFonts w:asciiTheme="minorHAnsi" w:hAnsiTheme="minorHAnsi" w:cstheme="minorHAnsi"/>
                <w:i/>
                <w:iCs/>
                <w:color w:val="A6A6A6" w:themeColor="background1" w:themeShade="A6"/>
                <w:sz w:val="20"/>
                <w:szCs w:val="20"/>
              </w:rPr>
              <w:t>Are roles critical to ensuring staff know their DQ responsibilities the same in place?</w:t>
            </w:r>
          </w:p>
        </w:tc>
        <w:tc>
          <w:tcPr>
            <w:tcW w:w="567" w:type="dxa"/>
          </w:tcPr>
          <w:p w14:paraId="2BA0306F" w14:textId="77777777" w:rsidR="006D5885" w:rsidRPr="00A60212" w:rsidRDefault="006D5885" w:rsidP="000472B8">
            <w:pPr>
              <w:spacing w:after="120" w:line="240" w:lineRule="auto"/>
              <w:ind w:left="360"/>
              <w:rPr>
                <w:i/>
                <w:iCs/>
                <w:sz w:val="20"/>
                <w:szCs w:val="20"/>
              </w:rPr>
            </w:pPr>
          </w:p>
        </w:tc>
      </w:tr>
      <w:tr w:rsidR="00BC26CE" w:rsidRPr="00A60212" w14:paraId="679BC388" w14:textId="77777777" w:rsidTr="00736D9B">
        <w:trPr>
          <w:trHeight w:val="184"/>
        </w:trPr>
        <w:tc>
          <w:tcPr>
            <w:tcW w:w="707" w:type="dxa"/>
            <w:shd w:val="clear" w:color="auto" w:fill="3B9FFF" w:themeFill="accent1" w:themeFillTint="99"/>
          </w:tcPr>
          <w:p w14:paraId="74847B03" w14:textId="77777777" w:rsidR="00BC26CE" w:rsidRPr="00A60212" w:rsidRDefault="00BC26CE" w:rsidP="000472B8">
            <w:pPr>
              <w:spacing w:after="120" w:line="240" w:lineRule="auto"/>
              <w:rPr>
                <w:rFonts w:cstheme="minorHAnsi"/>
                <w:b/>
                <w:bCs/>
                <w:color w:val="FFFFFF" w:themeColor="background1"/>
              </w:rPr>
            </w:pPr>
            <w:r w:rsidRPr="00A60212">
              <w:br w:type="page"/>
            </w:r>
            <w:r w:rsidRPr="00A60212">
              <w:rPr>
                <w:rFonts w:cstheme="minorHAnsi"/>
                <w:b/>
                <w:bCs/>
                <w:color w:val="FFFFFF" w:themeColor="background1"/>
              </w:rPr>
              <w:t>Ref</w:t>
            </w:r>
          </w:p>
        </w:tc>
        <w:tc>
          <w:tcPr>
            <w:tcW w:w="4111" w:type="dxa"/>
            <w:shd w:val="clear" w:color="auto" w:fill="3B9FFF" w:themeFill="accent1" w:themeFillTint="99"/>
          </w:tcPr>
          <w:p w14:paraId="1970097E" w14:textId="77777777" w:rsidR="00BC26CE" w:rsidRPr="00A60212" w:rsidRDefault="00BC26CE" w:rsidP="000472B8">
            <w:pPr>
              <w:spacing w:after="120" w:line="240" w:lineRule="auto"/>
              <w:rPr>
                <w:rFonts w:cstheme="minorHAnsi"/>
                <w:b/>
                <w:bCs/>
                <w:color w:val="FFFFFF" w:themeColor="background1"/>
              </w:rPr>
            </w:pPr>
            <w:r w:rsidRPr="00A60212">
              <w:rPr>
                <w:rFonts w:cstheme="minorHAnsi"/>
                <w:b/>
                <w:bCs/>
                <w:color w:val="FFFFFF" w:themeColor="background1"/>
              </w:rPr>
              <w:t>Systems</w:t>
            </w:r>
          </w:p>
        </w:tc>
        <w:tc>
          <w:tcPr>
            <w:tcW w:w="567" w:type="dxa"/>
            <w:shd w:val="clear" w:color="auto" w:fill="3B9FFF" w:themeFill="accent1" w:themeFillTint="99"/>
          </w:tcPr>
          <w:p w14:paraId="7A28F3B9" w14:textId="77777777" w:rsidR="00BC26CE" w:rsidRPr="00A60212" w:rsidRDefault="00BC26CE" w:rsidP="000472B8">
            <w:pPr>
              <w:spacing w:after="120" w:line="240" w:lineRule="auto"/>
              <w:rPr>
                <w:b/>
                <w:bCs/>
                <w:color w:val="FFFFFF" w:themeColor="background1"/>
              </w:rPr>
            </w:pPr>
            <w:r w:rsidRPr="00A60212">
              <w:rPr>
                <w:b/>
                <w:bCs/>
                <w:color w:val="FFFFFF" w:themeColor="background1"/>
              </w:rPr>
              <w:t>1-5</w:t>
            </w:r>
          </w:p>
        </w:tc>
        <w:tc>
          <w:tcPr>
            <w:tcW w:w="8788" w:type="dxa"/>
            <w:shd w:val="clear" w:color="auto" w:fill="3B9FFF" w:themeFill="accent1" w:themeFillTint="99"/>
          </w:tcPr>
          <w:p w14:paraId="101AEEF4" w14:textId="6120C785" w:rsidR="00BC26CE" w:rsidRPr="00A60212" w:rsidRDefault="00BC26CE"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To answer question 4.2, consider the following:</w:t>
            </w:r>
          </w:p>
        </w:tc>
        <w:tc>
          <w:tcPr>
            <w:tcW w:w="567" w:type="dxa"/>
            <w:shd w:val="clear" w:color="auto" w:fill="3B9FFF" w:themeFill="accent1" w:themeFillTint="99"/>
          </w:tcPr>
          <w:p w14:paraId="744DCC19" w14:textId="77777777" w:rsidR="00BC26CE" w:rsidRPr="00A60212" w:rsidRDefault="00BC26CE"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7D38CF" w:rsidRPr="00A60212" w14:paraId="2D3E573A" w14:textId="77777777" w:rsidTr="00736D9B">
        <w:trPr>
          <w:trHeight w:val="296"/>
        </w:trPr>
        <w:tc>
          <w:tcPr>
            <w:tcW w:w="707" w:type="dxa"/>
            <w:vMerge w:val="restart"/>
          </w:tcPr>
          <w:p w14:paraId="5DA91A56" w14:textId="3BAB8327" w:rsidR="007D38CF" w:rsidRPr="009D7666" w:rsidRDefault="007D38CF" w:rsidP="000472B8">
            <w:pPr>
              <w:spacing w:after="120" w:line="240" w:lineRule="auto"/>
              <w:rPr>
                <w:rFonts w:cstheme="minorHAnsi"/>
                <w:color w:val="424D58" w:themeColor="accent6"/>
                <w:sz w:val="22"/>
                <w:szCs w:val="22"/>
              </w:rPr>
            </w:pPr>
            <w:r w:rsidRPr="009D7666">
              <w:rPr>
                <w:rFonts w:cstheme="minorHAnsi"/>
                <w:color w:val="424D58" w:themeColor="accent6"/>
                <w:sz w:val="22"/>
                <w:szCs w:val="22"/>
              </w:rPr>
              <w:t>4.2</w:t>
            </w:r>
          </w:p>
        </w:tc>
        <w:tc>
          <w:tcPr>
            <w:tcW w:w="4111" w:type="dxa"/>
            <w:vMerge w:val="restart"/>
          </w:tcPr>
          <w:p w14:paraId="3B643E98" w14:textId="09AC238E" w:rsidR="007D38CF" w:rsidRPr="009D7666" w:rsidRDefault="007D38CF" w:rsidP="000472B8">
            <w:pPr>
              <w:spacing w:after="120" w:line="240" w:lineRule="auto"/>
              <w:rPr>
                <w:rFonts w:cstheme="minorHAnsi"/>
                <w:color w:val="424D58" w:themeColor="accent6"/>
                <w:sz w:val="22"/>
                <w:szCs w:val="22"/>
              </w:rPr>
            </w:pPr>
            <w:r w:rsidRPr="009D7666">
              <w:rPr>
                <w:rFonts w:cstheme="minorHAnsi"/>
                <w:color w:val="424D58" w:themeColor="accent6"/>
                <w:sz w:val="22"/>
                <w:szCs w:val="22"/>
              </w:rPr>
              <w:t xml:space="preserve">Do you have a programme of systems training that defines system usage best practice and promotes the capture of quality data at </w:t>
            </w:r>
            <w:r w:rsidR="00C8048D" w:rsidRPr="009D7666">
              <w:rPr>
                <w:rFonts w:cstheme="minorHAnsi"/>
                <w:color w:val="424D58" w:themeColor="accent6"/>
                <w:sz w:val="22"/>
                <w:szCs w:val="22"/>
              </w:rPr>
              <w:t xml:space="preserve">the </w:t>
            </w:r>
            <w:r w:rsidRPr="009D7666">
              <w:rPr>
                <w:rFonts w:cstheme="minorHAnsi"/>
                <w:color w:val="424D58" w:themeColor="accent6"/>
                <w:sz w:val="22"/>
                <w:szCs w:val="22"/>
              </w:rPr>
              <w:t>point of entry?</w:t>
            </w:r>
          </w:p>
        </w:tc>
        <w:tc>
          <w:tcPr>
            <w:tcW w:w="567" w:type="dxa"/>
            <w:vMerge w:val="restart"/>
          </w:tcPr>
          <w:p w14:paraId="0FC20F89" w14:textId="77777777" w:rsidR="007D38CF" w:rsidRPr="00A60212" w:rsidRDefault="007D38CF" w:rsidP="000472B8">
            <w:pPr>
              <w:spacing w:after="120" w:line="240" w:lineRule="auto"/>
              <w:rPr>
                <w:sz w:val="20"/>
                <w:szCs w:val="20"/>
              </w:rPr>
            </w:pPr>
          </w:p>
        </w:tc>
        <w:tc>
          <w:tcPr>
            <w:tcW w:w="8788" w:type="dxa"/>
          </w:tcPr>
          <w:p w14:paraId="22DAA4BB" w14:textId="4BE04426" w:rsidR="007D38CF" w:rsidRPr="00A60212" w:rsidRDefault="00E326AC" w:rsidP="000472B8">
            <w:pPr>
              <w:pStyle w:val="ListParagraph"/>
              <w:numPr>
                <w:ilvl w:val="0"/>
                <w:numId w:val="9"/>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 xml:space="preserve">Is there </w:t>
            </w:r>
            <w:r w:rsidR="008C0E15">
              <w:rPr>
                <w:i/>
                <w:iCs/>
                <w:color w:val="A6A6A6" w:themeColor="background1" w:themeShade="A6"/>
                <w:sz w:val="20"/>
                <w:szCs w:val="20"/>
              </w:rPr>
              <w:t>a</w:t>
            </w:r>
            <w:r>
              <w:rPr>
                <w:i/>
                <w:iCs/>
                <w:color w:val="A6A6A6" w:themeColor="background1" w:themeShade="A6"/>
                <w:sz w:val="20"/>
                <w:szCs w:val="20"/>
              </w:rPr>
              <w:t xml:space="preserve"> </w:t>
            </w:r>
            <w:r w:rsidR="00560444">
              <w:rPr>
                <w:i/>
                <w:iCs/>
                <w:color w:val="A6A6A6" w:themeColor="background1" w:themeShade="A6"/>
                <w:sz w:val="20"/>
                <w:szCs w:val="20"/>
              </w:rPr>
              <w:t xml:space="preserve">programme of systems training in place that </w:t>
            </w:r>
            <w:r w:rsidR="00BD7A8B">
              <w:rPr>
                <w:i/>
                <w:iCs/>
                <w:color w:val="A6A6A6" w:themeColor="background1" w:themeShade="A6"/>
                <w:sz w:val="20"/>
                <w:szCs w:val="20"/>
              </w:rPr>
              <w:t xml:space="preserve">aligns to the </w:t>
            </w:r>
            <w:r w:rsidR="002F42F7">
              <w:rPr>
                <w:i/>
                <w:iCs/>
                <w:color w:val="A6A6A6" w:themeColor="background1" w:themeShade="A6"/>
                <w:sz w:val="20"/>
                <w:szCs w:val="20"/>
              </w:rPr>
              <w:t xml:space="preserve">different roles and responsibilities </w:t>
            </w:r>
            <w:r w:rsidR="00372E8A">
              <w:rPr>
                <w:i/>
                <w:iCs/>
                <w:color w:val="A6A6A6" w:themeColor="background1" w:themeShade="A6"/>
                <w:sz w:val="20"/>
                <w:szCs w:val="20"/>
              </w:rPr>
              <w:t>of staff?</w:t>
            </w:r>
            <w:r w:rsidR="00BD7A8B">
              <w:rPr>
                <w:i/>
                <w:iCs/>
                <w:color w:val="A6A6A6" w:themeColor="background1" w:themeShade="A6"/>
                <w:sz w:val="20"/>
                <w:szCs w:val="20"/>
              </w:rPr>
              <w:t xml:space="preserve"> </w:t>
            </w:r>
          </w:p>
        </w:tc>
        <w:tc>
          <w:tcPr>
            <w:tcW w:w="567" w:type="dxa"/>
          </w:tcPr>
          <w:p w14:paraId="38EE68FC" w14:textId="77777777" w:rsidR="007D38CF" w:rsidRPr="00A60212" w:rsidRDefault="007D38CF" w:rsidP="000472B8">
            <w:pPr>
              <w:spacing w:after="120" w:line="240" w:lineRule="auto"/>
              <w:ind w:left="360"/>
              <w:rPr>
                <w:i/>
                <w:iCs/>
                <w:sz w:val="20"/>
                <w:szCs w:val="20"/>
              </w:rPr>
            </w:pPr>
          </w:p>
        </w:tc>
      </w:tr>
      <w:tr w:rsidR="007D38CF" w:rsidRPr="00A60212" w14:paraId="7B6881CB" w14:textId="77777777" w:rsidTr="00736D9B">
        <w:trPr>
          <w:trHeight w:val="446"/>
        </w:trPr>
        <w:tc>
          <w:tcPr>
            <w:tcW w:w="707" w:type="dxa"/>
            <w:vMerge/>
          </w:tcPr>
          <w:p w14:paraId="4BA51114" w14:textId="77777777" w:rsidR="007D38CF" w:rsidRPr="00A60212" w:rsidRDefault="007D38CF" w:rsidP="000472B8">
            <w:pPr>
              <w:spacing w:after="120" w:line="240" w:lineRule="auto"/>
              <w:rPr>
                <w:rFonts w:cstheme="minorHAnsi"/>
                <w:sz w:val="20"/>
                <w:szCs w:val="20"/>
              </w:rPr>
            </w:pPr>
          </w:p>
        </w:tc>
        <w:tc>
          <w:tcPr>
            <w:tcW w:w="4111" w:type="dxa"/>
            <w:vMerge/>
          </w:tcPr>
          <w:p w14:paraId="168D1146" w14:textId="77777777" w:rsidR="007D38CF" w:rsidRPr="00A60212" w:rsidRDefault="007D38CF" w:rsidP="000472B8">
            <w:pPr>
              <w:spacing w:after="120" w:line="240" w:lineRule="auto"/>
              <w:rPr>
                <w:rFonts w:cstheme="minorHAnsi"/>
                <w:sz w:val="20"/>
                <w:szCs w:val="20"/>
              </w:rPr>
            </w:pPr>
          </w:p>
        </w:tc>
        <w:tc>
          <w:tcPr>
            <w:tcW w:w="567" w:type="dxa"/>
            <w:vMerge/>
          </w:tcPr>
          <w:p w14:paraId="3CDC5836" w14:textId="77777777" w:rsidR="007D38CF" w:rsidRPr="00A60212" w:rsidRDefault="007D38CF" w:rsidP="000472B8">
            <w:pPr>
              <w:spacing w:after="120" w:line="240" w:lineRule="auto"/>
              <w:rPr>
                <w:sz w:val="20"/>
                <w:szCs w:val="20"/>
              </w:rPr>
            </w:pPr>
          </w:p>
        </w:tc>
        <w:tc>
          <w:tcPr>
            <w:tcW w:w="8788" w:type="dxa"/>
          </w:tcPr>
          <w:p w14:paraId="6C30E8C8" w14:textId="044AB3E3" w:rsidR="007D38CF" w:rsidRPr="00A60212" w:rsidRDefault="00674CF8" w:rsidP="000472B8">
            <w:pPr>
              <w:pStyle w:val="ListParagraph"/>
              <w:numPr>
                <w:ilvl w:val="0"/>
                <w:numId w:val="9"/>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Is</w:t>
            </w:r>
            <w:r w:rsidR="008235F9">
              <w:rPr>
                <w:i/>
                <w:iCs/>
                <w:color w:val="A6A6A6" w:themeColor="background1" w:themeShade="A6"/>
                <w:sz w:val="20"/>
                <w:szCs w:val="20"/>
              </w:rPr>
              <w:t xml:space="preserve"> systems </w:t>
            </w:r>
            <w:r>
              <w:rPr>
                <w:i/>
                <w:iCs/>
                <w:color w:val="A6A6A6" w:themeColor="background1" w:themeShade="A6"/>
                <w:sz w:val="20"/>
                <w:szCs w:val="20"/>
              </w:rPr>
              <w:t xml:space="preserve">training available in a range of formats to </w:t>
            </w:r>
            <w:r w:rsidR="00D52D08">
              <w:rPr>
                <w:i/>
                <w:iCs/>
                <w:color w:val="A6A6A6" w:themeColor="background1" w:themeShade="A6"/>
                <w:sz w:val="20"/>
                <w:szCs w:val="20"/>
              </w:rPr>
              <w:t>support different learning styles and levels of existing capability?</w:t>
            </w:r>
          </w:p>
        </w:tc>
        <w:tc>
          <w:tcPr>
            <w:tcW w:w="567" w:type="dxa"/>
          </w:tcPr>
          <w:p w14:paraId="2B5F2057" w14:textId="77777777" w:rsidR="007D38CF" w:rsidRPr="00A60212" w:rsidRDefault="007D38CF" w:rsidP="000472B8">
            <w:pPr>
              <w:spacing w:after="120" w:line="240" w:lineRule="auto"/>
              <w:ind w:left="360"/>
              <w:rPr>
                <w:i/>
                <w:iCs/>
                <w:sz w:val="20"/>
                <w:szCs w:val="20"/>
              </w:rPr>
            </w:pPr>
          </w:p>
        </w:tc>
      </w:tr>
      <w:tr w:rsidR="007D38CF" w:rsidRPr="00A60212" w14:paraId="35924B2F" w14:textId="77777777" w:rsidTr="00746894">
        <w:trPr>
          <w:trHeight w:val="554"/>
        </w:trPr>
        <w:tc>
          <w:tcPr>
            <w:tcW w:w="707" w:type="dxa"/>
            <w:vMerge/>
          </w:tcPr>
          <w:p w14:paraId="734840EE" w14:textId="77777777" w:rsidR="007D38CF" w:rsidRPr="00A60212" w:rsidRDefault="007D38CF" w:rsidP="000472B8">
            <w:pPr>
              <w:spacing w:after="120" w:line="240" w:lineRule="auto"/>
              <w:rPr>
                <w:rFonts w:cstheme="minorHAnsi"/>
                <w:sz w:val="20"/>
                <w:szCs w:val="20"/>
              </w:rPr>
            </w:pPr>
          </w:p>
        </w:tc>
        <w:tc>
          <w:tcPr>
            <w:tcW w:w="4111" w:type="dxa"/>
            <w:vMerge/>
          </w:tcPr>
          <w:p w14:paraId="35EFD1CA" w14:textId="77777777" w:rsidR="007D38CF" w:rsidRPr="00A60212" w:rsidRDefault="007D38CF" w:rsidP="000472B8">
            <w:pPr>
              <w:spacing w:after="120" w:line="240" w:lineRule="auto"/>
              <w:rPr>
                <w:rFonts w:cstheme="minorHAnsi"/>
                <w:sz w:val="20"/>
                <w:szCs w:val="20"/>
              </w:rPr>
            </w:pPr>
          </w:p>
        </w:tc>
        <w:tc>
          <w:tcPr>
            <w:tcW w:w="567" w:type="dxa"/>
            <w:vMerge/>
          </w:tcPr>
          <w:p w14:paraId="4C4FF871" w14:textId="77777777" w:rsidR="007D38CF" w:rsidRPr="00A60212" w:rsidRDefault="007D38CF" w:rsidP="000472B8">
            <w:pPr>
              <w:spacing w:after="120" w:line="240" w:lineRule="auto"/>
              <w:rPr>
                <w:sz w:val="20"/>
                <w:szCs w:val="20"/>
              </w:rPr>
            </w:pPr>
          </w:p>
        </w:tc>
        <w:tc>
          <w:tcPr>
            <w:tcW w:w="8788" w:type="dxa"/>
          </w:tcPr>
          <w:p w14:paraId="32FADA86" w14:textId="68586277" w:rsidR="007D38CF" w:rsidRPr="00A60212" w:rsidRDefault="008A6FFF" w:rsidP="000472B8">
            <w:pPr>
              <w:pStyle w:val="ListParagraph"/>
              <w:numPr>
                <w:ilvl w:val="0"/>
                <w:numId w:val="9"/>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 xml:space="preserve">Is </w:t>
            </w:r>
            <w:r w:rsidR="008235F9">
              <w:rPr>
                <w:i/>
                <w:iCs/>
                <w:color w:val="A6A6A6" w:themeColor="background1" w:themeShade="A6"/>
                <w:sz w:val="20"/>
                <w:szCs w:val="20"/>
              </w:rPr>
              <w:t xml:space="preserve">systems </w:t>
            </w:r>
            <w:r>
              <w:rPr>
                <w:i/>
                <w:iCs/>
                <w:color w:val="A6A6A6" w:themeColor="background1" w:themeShade="A6"/>
                <w:sz w:val="20"/>
                <w:szCs w:val="20"/>
              </w:rPr>
              <w:t xml:space="preserve">training maintained up to date with </w:t>
            </w:r>
            <w:r w:rsidR="00DC004A">
              <w:rPr>
                <w:i/>
                <w:iCs/>
                <w:color w:val="A6A6A6" w:themeColor="background1" w:themeShade="A6"/>
                <w:sz w:val="20"/>
                <w:szCs w:val="20"/>
              </w:rPr>
              <w:t>both local configuration changes and supplier developments</w:t>
            </w:r>
            <w:r>
              <w:rPr>
                <w:i/>
                <w:iCs/>
                <w:color w:val="A6A6A6" w:themeColor="background1" w:themeShade="A6"/>
                <w:sz w:val="20"/>
                <w:szCs w:val="20"/>
              </w:rPr>
              <w:t xml:space="preserve"> </w:t>
            </w:r>
          </w:p>
        </w:tc>
        <w:tc>
          <w:tcPr>
            <w:tcW w:w="567" w:type="dxa"/>
          </w:tcPr>
          <w:p w14:paraId="5C9E077E" w14:textId="77777777" w:rsidR="007D38CF" w:rsidRPr="00A60212" w:rsidRDefault="007D38CF" w:rsidP="000472B8">
            <w:pPr>
              <w:spacing w:after="120" w:line="240" w:lineRule="auto"/>
              <w:ind w:left="360"/>
              <w:rPr>
                <w:i/>
                <w:iCs/>
                <w:sz w:val="20"/>
                <w:szCs w:val="20"/>
              </w:rPr>
            </w:pPr>
          </w:p>
        </w:tc>
      </w:tr>
      <w:tr w:rsidR="007D38CF" w:rsidRPr="00A60212" w14:paraId="5FFE5E00" w14:textId="77777777" w:rsidTr="00746894">
        <w:trPr>
          <w:trHeight w:val="364"/>
        </w:trPr>
        <w:tc>
          <w:tcPr>
            <w:tcW w:w="707" w:type="dxa"/>
            <w:vMerge/>
          </w:tcPr>
          <w:p w14:paraId="485B1ED1" w14:textId="3D2CD251" w:rsidR="007D38CF" w:rsidRPr="00A60212" w:rsidRDefault="007D38CF" w:rsidP="000472B8">
            <w:pPr>
              <w:spacing w:after="120" w:line="240" w:lineRule="auto"/>
              <w:rPr>
                <w:rFonts w:cstheme="minorHAnsi"/>
                <w:sz w:val="20"/>
                <w:szCs w:val="20"/>
              </w:rPr>
            </w:pPr>
          </w:p>
        </w:tc>
        <w:tc>
          <w:tcPr>
            <w:tcW w:w="4111" w:type="dxa"/>
            <w:vMerge/>
          </w:tcPr>
          <w:p w14:paraId="6ABA2279" w14:textId="2CF2F511" w:rsidR="007D38CF" w:rsidRPr="00A60212" w:rsidRDefault="007D38CF" w:rsidP="000472B8">
            <w:pPr>
              <w:spacing w:after="120" w:line="240" w:lineRule="auto"/>
              <w:rPr>
                <w:rFonts w:cstheme="minorHAnsi"/>
                <w:sz w:val="20"/>
                <w:szCs w:val="20"/>
              </w:rPr>
            </w:pPr>
          </w:p>
        </w:tc>
        <w:tc>
          <w:tcPr>
            <w:tcW w:w="567" w:type="dxa"/>
            <w:vMerge/>
          </w:tcPr>
          <w:p w14:paraId="01C9610A" w14:textId="77777777" w:rsidR="007D38CF" w:rsidRPr="00A60212" w:rsidRDefault="007D38CF" w:rsidP="000472B8">
            <w:pPr>
              <w:spacing w:after="120" w:line="240" w:lineRule="auto"/>
              <w:rPr>
                <w:sz w:val="20"/>
                <w:szCs w:val="20"/>
              </w:rPr>
            </w:pPr>
          </w:p>
        </w:tc>
        <w:tc>
          <w:tcPr>
            <w:tcW w:w="8788" w:type="dxa"/>
          </w:tcPr>
          <w:p w14:paraId="259C7162" w14:textId="618E113B" w:rsidR="007D38CF" w:rsidRPr="00A60212" w:rsidRDefault="00C34878" w:rsidP="000472B8">
            <w:pPr>
              <w:pStyle w:val="ListParagraph"/>
              <w:numPr>
                <w:ilvl w:val="0"/>
                <w:numId w:val="9"/>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 xml:space="preserve">Is learning from recurrent </w:t>
            </w:r>
            <w:r w:rsidR="00786BFE">
              <w:rPr>
                <w:i/>
                <w:iCs/>
                <w:color w:val="A6A6A6" w:themeColor="background1" w:themeShade="A6"/>
                <w:sz w:val="20"/>
                <w:szCs w:val="20"/>
              </w:rPr>
              <w:t xml:space="preserve">DQ issues / incidents </w:t>
            </w:r>
            <w:r w:rsidR="00CB2425">
              <w:rPr>
                <w:i/>
                <w:iCs/>
                <w:color w:val="A6A6A6" w:themeColor="background1" w:themeShade="A6"/>
                <w:sz w:val="20"/>
                <w:szCs w:val="20"/>
              </w:rPr>
              <w:t>reflected in the systems training</w:t>
            </w:r>
            <w:r w:rsidR="008235F9">
              <w:rPr>
                <w:i/>
                <w:iCs/>
                <w:color w:val="A6A6A6" w:themeColor="background1" w:themeShade="A6"/>
                <w:sz w:val="20"/>
                <w:szCs w:val="20"/>
              </w:rPr>
              <w:t>?</w:t>
            </w:r>
          </w:p>
        </w:tc>
        <w:tc>
          <w:tcPr>
            <w:tcW w:w="567" w:type="dxa"/>
          </w:tcPr>
          <w:p w14:paraId="7DB691A5" w14:textId="77777777" w:rsidR="007D38CF" w:rsidRPr="00A60212" w:rsidRDefault="007D38CF" w:rsidP="000472B8">
            <w:pPr>
              <w:spacing w:after="120" w:line="240" w:lineRule="auto"/>
              <w:ind w:left="360"/>
              <w:rPr>
                <w:i/>
                <w:iCs/>
                <w:sz w:val="20"/>
                <w:szCs w:val="20"/>
              </w:rPr>
            </w:pPr>
          </w:p>
        </w:tc>
      </w:tr>
      <w:tr w:rsidR="00DC004A" w:rsidRPr="00A60212" w14:paraId="7234DAEB" w14:textId="77777777" w:rsidTr="00736D9B">
        <w:trPr>
          <w:trHeight w:val="344"/>
        </w:trPr>
        <w:tc>
          <w:tcPr>
            <w:tcW w:w="707" w:type="dxa"/>
            <w:vMerge/>
          </w:tcPr>
          <w:p w14:paraId="3C6917F7" w14:textId="77777777" w:rsidR="00DC004A" w:rsidRPr="00A60212" w:rsidRDefault="00DC004A" w:rsidP="000472B8">
            <w:pPr>
              <w:spacing w:after="120" w:line="240" w:lineRule="auto"/>
              <w:rPr>
                <w:rFonts w:cstheme="minorHAnsi"/>
                <w:sz w:val="20"/>
                <w:szCs w:val="20"/>
              </w:rPr>
            </w:pPr>
          </w:p>
        </w:tc>
        <w:tc>
          <w:tcPr>
            <w:tcW w:w="4111" w:type="dxa"/>
            <w:vMerge/>
          </w:tcPr>
          <w:p w14:paraId="26C94323" w14:textId="77777777" w:rsidR="00DC004A" w:rsidRPr="00A60212" w:rsidRDefault="00DC004A" w:rsidP="000472B8">
            <w:pPr>
              <w:spacing w:after="120" w:line="240" w:lineRule="auto"/>
              <w:rPr>
                <w:rFonts w:cstheme="minorHAnsi"/>
                <w:sz w:val="20"/>
                <w:szCs w:val="20"/>
              </w:rPr>
            </w:pPr>
          </w:p>
        </w:tc>
        <w:tc>
          <w:tcPr>
            <w:tcW w:w="567" w:type="dxa"/>
            <w:vMerge/>
          </w:tcPr>
          <w:p w14:paraId="1221587B" w14:textId="77777777" w:rsidR="00DC004A" w:rsidRPr="00A60212" w:rsidRDefault="00DC004A" w:rsidP="000472B8">
            <w:pPr>
              <w:spacing w:after="120" w:line="240" w:lineRule="auto"/>
              <w:rPr>
                <w:sz w:val="20"/>
                <w:szCs w:val="20"/>
              </w:rPr>
            </w:pPr>
          </w:p>
        </w:tc>
        <w:tc>
          <w:tcPr>
            <w:tcW w:w="8788" w:type="dxa"/>
          </w:tcPr>
          <w:p w14:paraId="244C1418" w14:textId="131E10B5" w:rsidR="00DC004A" w:rsidRPr="00A60212" w:rsidRDefault="008C3862" w:rsidP="000472B8">
            <w:pPr>
              <w:pStyle w:val="ListParagraph"/>
              <w:numPr>
                <w:ilvl w:val="0"/>
                <w:numId w:val="9"/>
              </w:numPr>
              <w:spacing w:after="120" w:line="240" w:lineRule="auto"/>
              <w:ind w:left="322" w:hanging="283"/>
              <w:rPr>
                <w:i/>
                <w:iCs/>
                <w:color w:val="A6A6A6" w:themeColor="background1" w:themeShade="A6"/>
                <w:sz w:val="20"/>
                <w:szCs w:val="20"/>
              </w:rPr>
            </w:pPr>
            <w:r>
              <w:rPr>
                <w:i/>
                <w:iCs/>
                <w:color w:val="A6A6A6" w:themeColor="background1" w:themeShade="A6"/>
                <w:sz w:val="20"/>
                <w:szCs w:val="20"/>
              </w:rPr>
              <w:t xml:space="preserve">Is </w:t>
            </w:r>
            <w:r w:rsidR="008F798D">
              <w:rPr>
                <w:i/>
                <w:iCs/>
                <w:color w:val="A6A6A6" w:themeColor="background1" w:themeShade="A6"/>
                <w:sz w:val="20"/>
                <w:szCs w:val="20"/>
              </w:rPr>
              <w:t xml:space="preserve">compliance with </w:t>
            </w:r>
            <w:r>
              <w:rPr>
                <w:i/>
                <w:iCs/>
                <w:color w:val="A6A6A6" w:themeColor="background1" w:themeShade="A6"/>
                <w:sz w:val="20"/>
                <w:szCs w:val="20"/>
              </w:rPr>
              <w:t>systems training monitored</w:t>
            </w:r>
            <w:r w:rsidR="007A581B">
              <w:rPr>
                <w:i/>
                <w:iCs/>
                <w:color w:val="A6A6A6" w:themeColor="background1" w:themeShade="A6"/>
                <w:sz w:val="20"/>
                <w:szCs w:val="20"/>
              </w:rPr>
              <w:t xml:space="preserve"> and reported on?</w:t>
            </w:r>
          </w:p>
        </w:tc>
        <w:tc>
          <w:tcPr>
            <w:tcW w:w="567" w:type="dxa"/>
          </w:tcPr>
          <w:p w14:paraId="15AB930B" w14:textId="77777777" w:rsidR="00DC004A" w:rsidRPr="00A60212" w:rsidRDefault="00DC004A" w:rsidP="000472B8">
            <w:pPr>
              <w:spacing w:after="120" w:line="240" w:lineRule="auto"/>
              <w:ind w:left="360"/>
              <w:rPr>
                <w:i/>
                <w:iCs/>
                <w:sz w:val="20"/>
                <w:szCs w:val="20"/>
              </w:rPr>
            </w:pPr>
          </w:p>
        </w:tc>
      </w:tr>
      <w:tr w:rsidR="00BC26CE" w:rsidRPr="00A60212" w14:paraId="00C4EAEE" w14:textId="77777777" w:rsidTr="00736D9B">
        <w:trPr>
          <w:trHeight w:val="184"/>
        </w:trPr>
        <w:tc>
          <w:tcPr>
            <w:tcW w:w="707" w:type="dxa"/>
            <w:shd w:val="clear" w:color="auto" w:fill="3B9FFF" w:themeFill="accent1" w:themeFillTint="99"/>
          </w:tcPr>
          <w:p w14:paraId="701A2AAA" w14:textId="77777777" w:rsidR="00BC26CE" w:rsidRPr="00A60212" w:rsidRDefault="00BC26CE" w:rsidP="000472B8">
            <w:pPr>
              <w:spacing w:after="120" w:line="240" w:lineRule="auto"/>
              <w:rPr>
                <w:rFonts w:cstheme="minorHAnsi"/>
                <w:b/>
                <w:bCs/>
                <w:color w:val="FFFFFF" w:themeColor="background1"/>
              </w:rPr>
            </w:pPr>
            <w:r w:rsidRPr="00A60212">
              <w:rPr>
                <w:rFonts w:cstheme="minorHAnsi"/>
                <w:b/>
                <w:bCs/>
                <w:color w:val="FFFFFF" w:themeColor="background1"/>
              </w:rPr>
              <w:t>Ref</w:t>
            </w:r>
          </w:p>
        </w:tc>
        <w:tc>
          <w:tcPr>
            <w:tcW w:w="4111" w:type="dxa"/>
            <w:shd w:val="clear" w:color="auto" w:fill="3B9FFF" w:themeFill="accent1" w:themeFillTint="99"/>
          </w:tcPr>
          <w:p w14:paraId="36E3A196" w14:textId="77777777" w:rsidR="00BC26CE" w:rsidRPr="00A60212" w:rsidRDefault="00BC26CE" w:rsidP="000472B8">
            <w:pPr>
              <w:spacing w:after="120" w:line="240" w:lineRule="auto"/>
              <w:rPr>
                <w:rFonts w:cstheme="minorHAnsi"/>
                <w:b/>
                <w:bCs/>
                <w:color w:val="FFFFFF" w:themeColor="background1"/>
              </w:rPr>
            </w:pPr>
            <w:r w:rsidRPr="00A60212">
              <w:rPr>
                <w:rFonts w:cstheme="minorHAnsi"/>
                <w:b/>
                <w:bCs/>
                <w:color w:val="FFFFFF" w:themeColor="background1"/>
              </w:rPr>
              <w:t>Measures</w:t>
            </w:r>
          </w:p>
        </w:tc>
        <w:tc>
          <w:tcPr>
            <w:tcW w:w="567" w:type="dxa"/>
            <w:shd w:val="clear" w:color="auto" w:fill="3B9FFF" w:themeFill="accent1" w:themeFillTint="99"/>
          </w:tcPr>
          <w:p w14:paraId="55BACBA3" w14:textId="77777777" w:rsidR="00BC26CE" w:rsidRPr="00A60212" w:rsidRDefault="00BC26CE" w:rsidP="000472B8">
            <w:pPr>
              <w:spacing w:after="120" w:line="240" w:lineRule="auto"/>
              <w:rPr>
                <w:b/>
                <w:bCs/>
                <w:color w:val="FFFFFF" w:themeColor="background1"/>
              </w:rPr>
            </w:pPr>
            <w:r w:rsidRPr="00A60212">
              <w:rPr>
                <w:b/>
                <w:bCs/>
                <w:color w:val="FFFFFF" w:themeColor="background1"/>
              </w:rPr>
              <w:t>1-5</w:t>
            </w:r>
          </w:p>
        </w:tc>
        <w:tc>
          <w:tcPr>
            <w:tcW w:w="8788" w:type="dxa"/>
            <w:shd w:val="clear" w:color="auto" w:fill="3B9FFF" w:themeFill="accent1" w:themeFillTint="99"/>
          </w:tcPr>
          <w:p w14:paraId="7A230560" w14:textId="419315EE" w:rsidR="00BC26CE" w:rsidRPr="00A60212" w:rsidRDefault="00BC26CE"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To answer question</w:t>
            </w:r>
            <w:r w:rsidR="00C63AED">
              <w:rPr>
                <w:rFonts w:cstheme="minorHAnsi"/>
                <w:b/>
                <w:bCs/>
                <w:color w:val="FFFFFF" w:themeColor="background1"/>
                <w:sz w:val="20"/>
                <w:szCs w:val="20"/>
              </w:rPr>
              <w:t xml:space="preserve"> </w:t>
            </w:r>
            <w:r w:rsidRPr="00A60212">
              <w:rPr>
                <w:rFonts w:cstheme="minorHAnsi"/>
                <w:b/>
                <w:bCs/>
                <w:color w:val="FFFFFF" w:themeColor="background1"/>
                <w:sz w:val="20"/>
                <w:szCs w:val="20"/>
              </w:rPr>
              <w:t>5.2, consider the following:</w:t>
            </w:r>
          </w:p>
        </w:tc>
        <w:tc>
          <w:tcPr>
            <w:tcW w:w="567" w:type="dxa"/>
            <w:shd w:val="clear" w:color="auto" w:fill="3B9FFF" w:themeFill="accent1" w:themeFillTint="99"/>
          </w:tcPr>
          <w:p w14:paraId="2C9239EC" w14:textId="77777777" w:rsidR="00BC26CE" w:rsidRPr="00A60212" w:rsidRDefault="00BC26CE" w:rsidP="000472B8">
            <w:pPr>
              <w:spacing w:after="120" w:line="240" w:lineRule="auto"/>
              <w:rPr>
                <w:rFonts w:cstheme="minorHAnsi"/>
                <w:b/>
                <w:bCs/>
                <w:color w:val="FFFFFF" w:themeColor="background1"/>
                <w:sz w:val="20"/>
                <w:szCs w:val="20"/>
              </w:rPr>
            </w:pPr>
            <w:r w:rsidRPr="00A60212">
              <w:rPr>
                <w:rFonts w:cstheme="minorHAnsi"/>
                <w:b/>
                <w:bCs/>
                <w:color w:val="FFFFFF" w:themeColor="background1"/>
                <w:sz w:val="20"/>
                <w:szCs w:val="20"/>
              </w:rPr>
              <w:t>Y/N</w:t>
            </w:r>
          </w:p>
        </w:tc>
      </w:tr>
      <w:tr w:rsidR="007D38CF" w:rsidRPr="00A60212" w14:paraId="3AFAF162" w14:textId="77777777" w:rsidTr="00736D9B">
        <w:trPr>
          <w:trHeight w:val="563"/>
        </w:trPr>
        <w:tc>
          <w:tcPr>
            <w:tcW w:w="707" w:type="dxa"/>
            <w:vMerge w:val="restart"/>
          </w:tcPr>
          <w:p w14:paraId="1D7557EC" w14:textId="6D0F2A1F" w:rsidR="007D38CF" w:rsidRPr="009D7666" w:rsidRDefault="007D38CF" w:rsidP="000472B8">
            <w:pPr>
              <w:spacing w:after="120" w:line="240" w:lineRule="auto"/>
              <w:rPr>
                <w:rFonts w:cstheme="minorHAnsi"/>
                <w:color w:val="424D58" w:themeColor="accent6"/>
                <w:sz w:val="22"/>
                <w:szCs w:val="22"/>
              </w:rPr>
            </w:pPr>
            <w:r w:rsidRPr="009D7666">
              <w:rPr>
                <w:rFonts w:cstheme="minorHAnsi"/>
                <w:color w:val="424D58" w:themeColor="accent6"/>
                <w:sz w:val="22"/>
                <w:szCs w:val="22"/>
              </w:rPr>
              <w:t>5.2</w:t>
            </w:r>
          </w:p>
        </w:tc>
        <w:tc>
          <w:tcPr>
            <w:tcW w:w="4111" w:type="dxa"/>
            <w:vMerge w:val="restart"/>
          </w:tcPr>
          <w:p w14:paraId="39BAB9B3" w14:textId="522FB117" w:rsidR="007D38CF" w:rsidRPr="009D7666" w:rsidRDefault="00F63573" w:rsidP="000472B8">
            <w:pPr>
              <w:spacing w:after="120" w:line="240" w:lineRule="auto"/>
              <w:rPr>
                <w:rFonts w:cstheme="minorHAnsi"/>
                <w:color w:val="424D58" w:themeColor="accent6"/>
                <w:sz w:val="22"/>
                <w:szCs w:val="22"/>
              </w:rPr>
            </w:pPr>
            <w:r w:rsidRPr="009D7666">
              <w:rPr>
                <w:rFonts w:cstheme="minorHAnsi"/>
                <w:color w:val="424D58" w:themeColor="accent6"/>
                <w:sz w:val="22"/>
                <w:szCs w:val="22"/>
              </w:rPr>
              <w:t>Do you have local data quality metrics in place to assure the underlying data used in key pathways or metrics?</w:t>
            </w:r>
          </w:p>
        </w:tc>
        <w:tc>
          <w:tcPr>
            <w:tcW w:w="567" w:type="dxa"/>
            <w:vMerge w:val="restart"/>
          </w:tcPr>
          <w:p w14:paraId="4B72D983" w14:textId="77777777" w:rsidR="007D38CF" w:rsidRPr="00A60212" w:rsidRDefault="007D38CF" w:rsidP="000472B8">
            <w:pPr>
              <w:spacing w:after="120" w:line="240" w:lineRule="auto"/>
              <w:rPr>
                <w:sz w:val="20"/>
                <w:szCs w:val="20"/>
              </w:rPr>
            </w:pPr>
          </w:p>
        </w:tc>
        <w:tc>
          <w:tcPr>
            <w:tcW w:w="8788" w:type="dxa"/>
          </w:tcPr>
          <w:p w14:paraId="100F51B5" w14:textId="4A7FC165" w:rsidR="007D38CF" w:rsidRPr="00A60212" w:rsidRDefault="007D38CF" w:rsidP="000472B8">
            <w:pPr>
              <w:pStyle w:val="ListParagraph"/>
              <w:numPr>
                <w:ilvl w:val="0"/>
                <w:numId w:val="10"/>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 xml:space="preserve">Is there a data quality assurance scheme </w:t>
            </w:r>
            <w:r w:rsidR="00361D37">
              <w:rPr>
                <w:i/>
                <w:iCs/>
                <w:color w:val="A6A6A6" w:themeColor="background1" w:themeShade="A6"/>
                <w:sz w:val="20"/>
                <w:szCs w:val="20"/>
              </w:rPr>
              <w:t>and</w:t>
            </w:r>
            <w:r w:rsidRPr="00A60212">
              <w:rPr>
                <w:i/>
                <w:iCs/>
                <w:color w:val="A6A6A6" w:themeColor="background1" w:themeShade="A6"/>
                <w:sz w:val="20"/>
                <w:szCs w:val="20"/>
              </w:rPr>
              <w:t xml:space="preserve"> metrics in place to assure the quality of data critical to key processes, pathways and/or performance indicators?</w:t>
            </w:r>
          </w:p>
        </w:tc>
        <w:tc>
          <w:tcPr>
            <w:tcW w:w="567" w:type="dxa"/>
          </w:tcPr>
          <w:p w14:paraId="36BE3B6F" w14:textId="77777777" w:rsidR="007D38CF" w:rsidRPr="00A60212" w:rsidRDefault="007D38CF" w:rsidP="000472B8">
            <w:pPr>
              <w:spacing w:after="120" w:line="240" w:lineRule="auto"/>
              <w:ind w:left="360"/>
              <w:rPr>
                <w:i/>
                <w:iCs/>
                <w:sz w:val="20"/>
                <w:szCs w:val="20"/>
              </w:rPr>
            </w:pPr>
          </w:p>
        </w:tc>
      </w:tr>
      <w:tr w:rsidR="007D38CF" w:rsidRPr="00A60212" w14:paraId="4838D60F" w14:textId="77777777" w:rsidTr="00736D9B">
        <w:trPr>
          <w:trHeight w:val="570"/>
        </w:trPr>
        <w:tc>
          <w:tcPr>
            <w:tcW w:w="707" w:type="dxa"/>
            <w:vMerge/>
          </w:tcPr>
          <w:p w14:paraId="480B1132" w14:textId="77777777" w:rsidR="007D38CF" w:rsidRPr="00A60212" w:rsidRDefault="007D38CF" w:rsidP="000472B8">
            <w:pPr>
              <w:spacing w:after="120" w:line="240" w:lineRule="auto"/>
              <w:rPr>
                <w:rFonts w:cstheme="minorHAnsi"/>
                <w:sz w:val="20"/>
                <w:szCs w:val="20"/>
              </w:rPr>
            </w:pPr>
          </w:p>
        </w:tc>
        <w:tc>
          <w:tcPr>
            <w:tcW w:w="4111" w:type="dxa"/>
            <w:vMerge/>
          </w:tcPr>
          <w:p w14:paraId="6B9F87C6" w14:textId="77777777" w:rsidR="007D38CF" w:rsidRPr="00A60212" w:rsidRDefault="007D38CF" w:rsidP="000472B8">
            <w:pPr>
              <w:spacing w:after="120" w:line="240" w:lineRule="auto"/>
              <w:rPr>
                <w:rFonts w:cstheme="minorHAnsi"/>
                <w:sz w:val="20"/>
                <w:szCs w:val="20"/>
              </w:rPr>
            </w:pPr>
          </w:p>
        </w:tc>
        <w:tc>
          <w:tcPr>
            <w:tcW w:w="567" w:type="dxa"/>
            <w:vMerge/>
          </w:tcPr>
          <w:p w14:paraId="6228A440" w14:textId="77777777" w:rsidR="007D38CF" w:rsidRPr="00A60212" w:rsidRDefault="007D38CF" w:rsidP="000472B8">
            <w:pPr>
              <w:spacing w:after="120" w:line="240" w:lineRule="auto"/>
              <w:rPr>
                <w:sz w:val="20"/>
                <w:szCs w:val="20"/>
              </w:rPr>
            </w:pPr>
          </w:p>
        </w:tc>
        <w:tc>
          <w:tcPr>
            <w:tcW w:w="8788" w:type="dxa"/>
          </w:tcPr>
          <w:p w14:paraId="4C3205B0" w14:textId="6DE4727C" w:rsidR="007D38CF" w:rsidRPr="00A60212" w:rsidRDefault="007D38CF" w:rsidP="000472B8">
            <w:pPr>
              <w:pStyle w:val="ListParagraph"/>
              <w:numPr>
                <w:ilvl w:val="0"/>
                <w:numId w:val="10"/>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 xml:space="preserve">Is access available to the scheme </w:t>
            </w:r>
            <w:r w:rsidR="00FA5774">
              <w:rPr>
                <w:i/>
                <w:iCs/>
                <w:color w:val="A6A6A6" w:themeColor="background1" w:themeShade="A6"/>
                <w:sz w:val="20"/>
                <w:szCs w:val="20"/>
              </w:rPr>
              <w:t>and</w:t>
            </w:r>
            <w:r w:rsidRPr="00A60212">
              <w:rPr>
                <w:i/>
                <w:iCs/>
                <w:color w:val="A6A6A6" w:themeColor="background1" w:themeShade="A6"/>
                <w:sz w:val="20"/>
                <w:szCs w:val="20"/>
              </w:rPr>
              <w:t xml:space="preserve"> metrics outputs </w:t>
            </w:r>
            <w:r w:rsidR="00FA5774">
              <w:rPr>
                <w:i/>
                <w:iCs/>
                <w:color w:val="A6A6A6" w:themeColor="background1" w:themeShade="A6"/>
                <w:sz w:val="20"/>
                <w:szCs w:val="20"/>
              </w:rPr>
              <w:t>to</w:t>
            </w:r>
            <w:r w:rsidRPr="00A60212">
              <w:rPr>
                <w:i/>
                <w:iCs/>
                <w:color w:val="A6A6A6" w:themeColor="background1" w:themeShade="A6"/>
                <w:sz w:val="20"/>
                <w:szCs w:val="20"/>
              </w:rPr>
              <w:t xml:space="preserve"> those responsible for data quality assurance activities?</w:t>
            </w:r>
          </w:p>
        </w:tc>
        <w:tc>
          <w:tcPr>
            <w:tcW w:w="567" w:type="dxa"/>
          </w:tcPr>
          <w:p w14:paraId="361113FE" w14:textId="77777777" w:rsidR="007D38CF" w:rsidRPr="00A60212" w:rsidRDefault="007D38CF" w:rsidP="000472B8">
            <w:pPr>
              <w:spacing w:after="120" w:line="240" w:lineRule="auto"/>
              <w:ind w:left="360"/>
            </w:pPr>
          </w:p>
        </w:tc>
      </w:tr>
      <w:tr w:rsidR="007D38CF" w:rsidRPr="00A60212" w14:paraId="606ACA6B" w14:textId="77777777" w:rsidTr="00736D9B">
        <w:trPr>
          <w:trHeight w:val="550"/>
        </w:trPr>
        <w:tc>
          <w:tcPr>
            <w:tcW w:w="707" w:type="dxa"/>
            <w:vMerge/>
          </w:tcPr>
          <w:p w14:paraId="4778CEAC" w14:textId="65BD01BD" w:rsidR="007D38CF" w:rsidRPr="00A60212" w:rsidRDefault="007D38CF" w:rsidP="000472B8">
            <w:pPr>
              <w:spacing w:after="120" w:line="240" w:lineRule="auto"/>
              <w:rPr>
                <w:rFonts w:cstheme="minorHAnsi"/>
                <w:sz w:val="20"/>
                <w:szCs w:val="20"/>
              </w:rPr>
            </w:pPr>
          </w:p>
        </w:tc>
        <w:tc>
          <w:tcPr>
            <w:tcW w:w="4111" w:type="dxa"/>
            <w:vMerge/>
          </w:tcPr>
          <w:p w14:paraId="009D726E" w14:textId="73AEDAA9" w:rsidR="007D38CF" w:rsidRPr="00A60212" w:rsidRDefault="007D38CF" w:rsidP="000472B8">
            <w:pPr>
              <w:spacing w:after="120" w:line="240" w:lineRule="auto"/>
              <w:rPr>
                <w:rFonts w:cstheme="minorHAnsi"/>
                <w:sz w:val="20"/>
                <w:szCs w:val="20"/>
              </w:rPr>
            </w:pPr>
          </w:p>
        </w:tc>
        <w:tc>
          <w:tcPr>
            <w:tcW w:w="567" w:type="dxa"/>
            <w:vMerge/>
          </w:tcPr>
          <w:p w14:paraId="333BA68D" w14:textId="77777777" w:rsidR="007D38CF" w:rsidRPr="00A60212" w:rsidRDefault="007D38CF" w:rsidP="000472B8">
            <w:pPr>
              <w:spacing w:after="120" w:line="240" w:lineRule="auto"/>
              <w:rPr>
                <w:sz w:val="20"/>
                <w:szCs w:val="20"/>
              </w:rPr>
            </w:pPr>
          </w:p>
        </w:tc>
        <w:tc>
          <w:tcPr>
            <w:tcW w:w="8788" w:type="dxa"/>
          </w:tcPr>
          <w:p w14:paraId="127138BB" w14:textId="77777777" w:rsidR="007D38CF" w:rsidRPr="00A60212" w:rsidRDefault="007D38CF" w:rsidP="000472B8">
            <w:pPr>
              <w:pStyle w:val="ListParagraph"/>
              <w:numPr>
                <w:ilvl w:val="0"/>
                <w:numId w:val="10"/>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Are data and external inputs required to measure impact of DQ activity available to those responsible for data quality assurance activities?</w:t>
            </w:r>
          </w:p>
        </w:tc>
        <w:tc>
          <w:tcPr>
            <w:tcW w:w="567" w:type="dxa"/>
          </w:tcPr>
          <w:p w14:paraId="1C9A242E" w14:textId="77777777" w:rsidR="007D38CF" w:rsidRPr="00A60212" w:rsidRDefault="007D38CF" w:rsidP="000472B8">
            <w:pPr>
              <w:spacing w:after="120" w:line="240" w:lineRule="auto"/>
              <w:ind w:left="360"/>
            </w:pPr>
          </w:p>
        </w:tc>
      </w:tr>
      <w:tr w:rsidR="007D38CF" w:rsidRPr="00A60212" w14:paraId="766BC3DE" w14:textId="77777777" w:rsidTr="00736D9B">
        <w:trPr>
          <w:trHeight w:val="323"/>
        </w:trPr>
        <w:tc>
          <w:tcPr>
            <w:tcW w:w="707" w:type="dxa"/>
            <w:vMerge/>
          </w:tcPr>
          <w:p w14:paraId="7BE45AEC" w14:textId="77777777" w:rsidR="007D38CF" w:rsidRPr="00A60212" w:rsidRDefault="007D38CF" w:rsidP="000472B8">
            <w:pPr>
              <w:spacing w:after="120" w:line="240" w:lineRule="auto"/>
              <w:rPr>
                <w:rFonts w:cstheme="minorHAnsi"/>
                <w:sz w:val="20"/>
                <w:szCs w:val="20"/>
              </w:rPr>
            </w:pPr>
          </w:p>
        </w:tc>
        <w:tc>
          <w:tcPr>
            <w:tcW w:w="4111" w:type="dxa"/>
            <w:vMerge/>
          </w:tcPr>
          <w:p w14:paraId="02811569" w14:textId="77777777" w:rsidR="007D38CF" w:rsidRPr="00A60212" w:rsidRDefault="007D38CF" w:rsidP="000472B8">
            <w:pPr>
              <w:spacing w:after="120" w:line="240" w:lineRule="auto"/>
              <w:rPr>
                <w:rFonts w:cstheme="minorHAnsi"/>
                <w:sz w:val="20"/>
                <w:szCs w:val="20"/>
              </w:rPr>
            </w:pPr>
          </w:p>
        </w:tc>
        <w:tc>
          <w:tcPr>
            <w:tcW w:w="567" w:type="dxa"/>
            <w:vMerge/>
          </w:tcPr>
          <w:p w14:paraId="2D1F126C" w14:textId="77777777" w:rsidR="007D38CF" w:rsidRPr="00A60212" w:rsidRDefault="007D38CF" w:rsidP="000472B8">
            <w:pPr>
              <w:spacing w:after="120" w:line="240" w:lineRule="auto"/>
              <w:rPr>
                <w:sz w:val="20"/>
                <w:szCs w:val="20"/>
              </w:rPr>
            </w:pPr>
          </w:p>
        </w:tc>
        <w:tc>
          <w:tcPr>
            <w:tcW w:w="8788" w:type="dxa"/>
          </w:tcPr>
          <w:p w14:paraId="1C127256" w14:textId="77777777" w:rsidR="007D38CF" w:rsidRPr="00A60212" w:rsidRDefault="007D38CF" w:rsidP="000472B8">
            <w:pPr>
              <w:pStyle w:val="ListParagraph"/>
              <w:numPr>
                <w:ilvl w:val="0"/>
                <w:numId w:val="10"/>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Are internal metrics produced and used to provide assurance?</w:t>
            </w:r>
          </w:p>
        </w:tc>
        <w:tc>
          <w:tcPr>
            <w:tcW w:w="567" w:type="dxa"/>
          </w:tcPr>
          <w:p w14:paraId="0AB90119" w14:textId="77777777" w:rsidR="007D38CF" w:rsidRPr="00A60212" w:rsidRDefault="007D38CF" w:rsidP="000472B8">
            <w:pPr>
              <w:spacing w:after="120" w:line="240" w:lineRule="auto"/>
              <w:ind w:left="360"/>
            </w:pPr>
          </w:p>
        </w:tc>
      </w:tr>
      <w:tr w:rsidR="007D38CF" w:rsidRPr="00A60212" w14:paraId="2AE613DB" w14:textId="77777777" w:rsidTr="00736D9B">
        <w:trPr>
          <w:trHeight w:val="328"/>
        </w:trPr>
        <w:tc>
          <w:tcPr>
            <w:tcW w:w="707" w:type="dxa"/>
            <w:vMerge/>
          </w:tcPr>
          <w:p w14:paraId="1F4606CC" w14:textId="77777777" w:rsidR="007D38CF" w:rsidRPr="00A60212" w:rsidRDefault="007D38CF" w:rsidP="000472B8">
            <w:pPr>
              <w:spacing w:after="120" w:line="240" w:lineRule="auto"/>
              <w:rPr>
                <w:rFonts w:cstheme="minorHAnsi"/>
                <w:sz w:val="20"/>
                <w:szCs w:val="20"/>
              </w:rPr>
            </w:pPr>
          </w:p>
        </w:tc>
        <w:tc>
          <w:tcPr>
            <w:tcW w:w="4111" w:type="dxa"/>
            <w:vMerge/>
          </w:tcPr>
          <w:p w14:paraId="5C7F905B" w14:textId="77777777" w:rsidR="007D38CF" w:rsidRPr="00A60212" w:rsidRDefault="007D38CF" w:rsidP="000472B8">
            <w:pPr>
              <w:spacing w:after="120" w:line="240" w:lineRule="auto"/>
              <w:rPr>
                <w:rFonts w:cstheme="minorHAnsi"/>
                <w:sz w:val="20"/>
                <w:szCs w:val="20"/>
              </w:rPr>
            </w:pPr>
          </w:p>
        </w:tc>
        <w:tc>
          <w:tcPr>
            <w:tcW w:w="567" w:type="dxa"/>
            <w:vMerge/>
          </w:tcPr>
          <w:p w14:paraId="24D1E181" w14:textId="77777777" w:rsidR="007D38CF" w:rsidRPr="00A60212" w:rsidRDefault="007D38CF" w:rsidP="000472B8">
            <w:pPr>
              <w:spacing w:after="120" w:line="240" w:lineRule="auto"/>
              <w:rPr>
                <w:sz w:val="20"/>
                <w:szCs w:val="20"/>
              </w:rPr>
            </w:pPr>
          </w:p>
        </w:tc>
        <w:tc>
          <w:tcPr>
            <w:tcW w:w="8788" w:type="dxa"/>
          </w:tcPr>
          <w:p w14:paraId="22C4E1AA" w14:textId="77777777" w:rsidR="007D38CF" w:rsidRPr="00A60212" w:rsidRDefault="007D38CF" w:rsidP="000472B8">
            <w:pPr>
              <w:pStyle w:val="ListParagraph"/>
              <w:numPr>
                <w:ilvl w:val="0"/>
                <w:numId w:val="10"/>
              </w:numPr>
              <w:spacing w:after="120" w:line="240" w:lineRule="auto"/>
              <w:ind w:left="322" w:hanging="283"/>
              <w:rPr>
                <w:i/>
                <w:iCs/>
                <w:color w:val="A6A6A6" w:themeColor="background1" w:themeShade="A6"/>
                <w:sz w:val="20"/>
                <w:szCs w:val="20"/>
              </w:rPr>
            </w:pPr>
            <w:r w:rsidRPr="00A60212">
              <w:rPr>
                <w:i/>
                <w:iCs/>
                <w:color w:val="A6A6A6" w:themeColor="background1" w:themeShade="A6"/>
                <w:sz w:val="20"/>
                <w:szCs w:val="20"/>
              </w:rPr>
              <w:t>Are the roles required to contribute to, own and approve internal DQ metrics in place?</w:t>
            </w:r>
          </w:p>
        </w:tc>
        <w:tc>
          <w:tcPr>
            <w:tcW w:w="567" w:type="dxa"/>
          </w:tcPr>
          <w:p w14:paraId="7611FB64" w14:textId="77777777" w:rsidR="007D38CF" w:rsidRPr="00A60212" w:rsidRDefault="007D38CF" w:rsidP="000472B8">
            <w:pPr>
              <w:spacing w:after="120" w:line="240" w:lineRule="auto"/>
              <w:ind w:left="360"/>
            </w:pPr>
          </w:p>
        </w:tc>
      </w:tr>
    </w:tbl>
    <w:p w14:paraId="1654D90D" w14:textId="77777777" w:rsidR="004F0A67" w:rsidRPr="004F0A67" w:rsidRDefault="004F0A67" w:rsidP="003D09AE">
      <w:pPr>
        <w:pStyle w:val="Heading1"/>
        <w:spacing w:after="120"/>
      </w:pPr>
    </w:p>
    <w:sectPr w:rsidR="004F0A67" w:rsidRPr="004F0A67" w:rsidSect="003D09AE">
      <w:headerReference w:type="default" r:id="rId10"/>
      <w:footerReference w:type="default" r:id="rId11"/>
      <w:pgSz w:w="16838" w:h="11906" w:orient="landscape"/>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8F5365" w14:textId="77777777" w:rsidR="0010206E" w:rsidRDefault="0010206E" w:rsidP="000C24AF">
      <w:pPr>
        <w:spacing w:after="0"/>
      </w:pPr>
      <w:r>
        <w:separator/>
      </w:r>
    </w:p>
  </w:endnote>
  <w:endnote w:type="continuationSeparator" w:id="0">
    <w:p w14:paraId="31C300C9" w14:textId="77777777" w:rsidR="0010206E" w:rsidRDefault="0010206E" w:rsidP="000C24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706C7A" w14:textId="4D40AF0F" w:rsidR="00AB2311" w:rsidRDefault="00AB2311">
    <w:pPr>
      <w:pStyle w:val="Footer"/>
    </w:pPr>
    <w:r w:rsidRPr="00AC35F8">
      <w:rPr>
        <w:sz w:val="24"/>
      </w:rPr>
      <w:t>© NHS England 202</w:t>
    </w:r>
    <w:r>
      <w:rPr>
        <w:sz w:val="24"/>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4A3025" w14:textId="77777777" w:rsidR="0010206E" w:rsidRDefault="0010206E" w:rsidP="000C24AF">
      <w:pPr>
        <w:spacing w:after="0"/>
      </w:pPr>
      <w:r>
        <w:separator/>
      </w:r>
    </w:p>
  </w:footnote>
  <w:footnote w:type="continuationSeparator" w:id="0">
    <w:p w14:paraId="0331B44C" w14:textId="77777777" w:rsidR="0010206E" w:rsidRDefault="0010206E" w:rsidP="000C24A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Title"/>
      <w:tag w:val="title"/>
      <w:id w:val="-644359137"/>
      <w:placeholder>
        <w:docPart w:val="B893ED251BC14FB9B307AF305D49EBF2"/>
      </w:placeholder>
      <w:dataBinding w:prefixMappings="xmlns:ns0='http://purl.org/dc/elements/1.1/' xmlns:ns1='http://schemas.openxmlformats.org/package/2006/metadata/core-properties' " w:xpath="/ns1:coreProperties[1]/ns0:title[1]" w:storeItemID="{6C3C8BC8-F283-45AE-878A-BAB7291924A1}"/>
      <w:text/>
    </w:sdtPr>
    <w:sdtEndPr/>
    <w:sdtContent>
      <w:p w14:paraId="53D52B9C" w14:textId="7F557228" w:rsidR="00F25CC7" w:rsidRDefault="003D09AE" w:rsidP="00DD77F0">
        <w:pPr>
          <w:pStyle w:val="Header"/>
        </w:pPr>
        <w:r>
          <w:t xml:space="preserve">NHS England - </w:t>
        </w:r>
        <w:r w:rsidR="00AD3980">
          <w:t>Data Quality Assurance</w:t>
        </w:r>
        <w:r>
          <w:t xml:space="preserve"> Framework for Providers Part2 Checklist</w:t>
        </w:r>
      </w:p>
    </w:sdtContent>
  </w:sdt>
  <w:p w14:paraId="33F6DCA9" w14:textId="2E16431C" w:rsidR="00F25CC7" w:rsidRPr="001D243C" w:rsidRDefault="003D09AE" w:rsidP="00694FC4">
    <w:pPr>
      <w:tabs>
        <w:tab w:val="left" w:pos="2682"/>
      </w:tabs>
    </w:pPr>
    <w:r w:rsidRPr="000647BB">
      <w:rPr>
        <w:noProof/>
      </w:rPr>
      <w:drawing>
        <wp:anchor distT="0" distB="0" distL="114300" distR="114300" simplePos="0" relativeHeight="251664384" behindDoc="1" locked="0" layoutInCell="1" allowOverlap="1" wp14:anchorId="539CA92E" wp14:editId="33B0FB23">
          <wp:simplePos x="0" y="0"/>
          <wp:positionH relativeFrom="page">
            <wp:align>right</wp:align>
          </wp:positionH>
          <wp:positionV relativeFrom="page">
            <wp:posOffset>-91440</wp:posOffset>
          </wp:positionV>
          <wp:extent cx="1334436" cy="1102020"/>
          <wp:effectExtent l="0" t="0" r="0" b="0"/>
          <wp:wrapTight wrapText="bothSides">
            <wp:wrapPolygon edited="0">
              <wp:start x="3701" y="4855"/>
              <wp:lineTo x="3701" y="15686"/>
              <wp:lineTo x="4626" y="17180"/>
              <wp:lineTo x="7711" y="17927"/>
              <wp:lineTo x="9870" y="17927"/>
              <wp:lineTo x="15730" y="17180"/>
              <wp:lineTo x="17580" y="15686"/>
              <wp:lineTo x="17272" y="4855"/>
              <wp:lineTo x="3701" y="4855"/>
            </wp:wrapPolygon>
          </wp:wrapTight>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334436" cy="1102020"/>
                  </a:xfrm>
                  <a:prstGeom prst="rect">
                    <a:avLst/>
                  </a:prstGeom>
                </pic:spPr>
              </pic:pic>
            </a:graphicData>
          </a:graphic>
          <wp14:sizeRelH relativeFrom="margin">
            <wp14:pctWidth>0</wp14:pctWidth>
          </wp14:sizeRelH>
          <wp14:sizeRelV relativeFrom="margin">
            <wp14:pctHeight>0</wp14:pctHeight>
          </wp14:sizeRelV>
        </wp:anchor>
      </w:drawing>
    </w:r>
    <w:r w:rsidR="00694FC4">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C03CE9"/>
    <w:multiLevelType w:val="hybridMultilevel"/>
    <w:tmpl w:val="FF1A3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300B5F"/>
    <w:multiLevelType w:val="hybridMultilevel"/>
    <w:tmpl w:val="F0C2F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B305CE"/>
    <w:multiLevelType w:val="multilevel"/>
    <w:tmpl w:val="B2DEA432"/>
    <w:lvl w:ilvl="0">
      <w:start w:val="1"/>
      <w:numFmt w:val="decimal"/>
      <w:lvlText w:val="%1."/>
      <w:lvlJc w:val="left"/>
      <w:pPr>
        <w:ind w:left="360" w:hanging="360"/>
      </w:pPr>
      <w:rPr>
        <w:rFonts w:hint="default"/>
      </w:rPr>
    </w:lvl>
    <w:lvl w:ilvl="1">
      <w:start w:val="1"/>
      <w:numFmt w:val="decimal"/>
      <w:pStyle w:val="Heading2"/>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B48208E"/>
    <w:multiLevelType w:val="multilevel"/>
    <w:tmpl w:val="B85C307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AC313A4"/>
    <w:multiLevelType w:val="hybridMultilevel"/>
    <w:tmpl w:val="7DA82324"/>
    <w:lvl w:ilvl="0" w:tplc="F818420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BD77647"/>
    <w:multiLevelType w:val="hybridMultilevel"/>
    <w:tmpl w:val="8C02D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09514863">
    <w:abstractNumId w:val="0"/>
  </w:num>
  <w:num w:numId="2" w16cid:durableId="1666474160">
    <w:abstractNumId w:val="0"/>
  </w:num>
  <w:num w:numId="3" w16cid:durableId="673337662">
    <w:abstractNumId w:val="4"/>
  </w:num>
  <w:num w:numId="4" w16cid:durableId="713702036">
    <w:abstractNumId w:val="0"/>
  </w:num>
  <w:num w:numId="5" w16cid:durableId="2039349849">
    <w:abstractNumId w:val="0"/>
  </w:num>
  <w:num w:numId="6" w16cid:durableId="1322856677">
    <w:abstractNumId w:val="5"/>
  </w:num>
  <w:num w:numId="7" w16cid:durableId="2127045720">
    <w:abstractNumId w:val="6"/>
  </w:num>
  <w:num w:numId="8" w16cid:durableId="1876655633">
    <w:abstractNumId w:val="3"/>
  </w:num>
  <w:num w:numId="9" w16cid:durableId="588732052">
    <w:abstractNumId w:val="7"/>
  </w:num>
  <w:num w:numId="10" w16cid:durableId="1431777053">
    <w:abstractNumId w:val="1"/>
  </w:num>
  <w:num w:numId="11" w16cid:durableId="1493793482">
    <w:abstractNumId w:val="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11694541">
    <w:abstractNumId w:val="3"/>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42344024">
    <w:abstractNumId w:val="3"/>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44369162">
    <w:abstractNumId w:val="3"/>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09960365">
    <w:abstractNumId w:val="3"/>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284331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980"/>
    <w:rsid w:val="00000197"/>
    <w:rsid w:val="00000487"/>
    <w:rsid w:val="00000E33"/>
    <w:rsid w:val="0000267C"/>
    <w:rsid w:val="00002A7F"/>
    <w:rsid w:val="00011FA9"/>
    <w:rsid w:val="00020744"/>
    <w:rsid w:val="00027F2A"/>
    <w:rsid w:val="00033AFE"/>
    <w:rsid w:val="00042778"/>
    <w:rsid w:val="0004288B"/>
    <w:rsid w:val="000472B8"/>
    <w:rsid w:val="00051FD6"/>
    <w:rsid w:val="00052F85"/>
    <w:rsid w:val="00060260"/>
    <w:rsid w:val="00070302"/>
    <w:rsid w:val="00071A5D"/>
    <w:rsid w:val="00080099"/>
    <w:rsid w:val="0008121B"/>
    <w:rsid w:val="00082FF4"/>
    <w:rsid w:val="00086029"/>
    <w:rsid w:val="00091BA8"/>
    <w:rsid w:val="00094100"/>
    <w:rsid w:val="00095516"/>
    <w:rsid w:val="00095621"/>
    <w:rsid w:val="000A741E"/>
    <w:rsid w:val="000B4796"/>
    <w:rsid w:val="000B54BA"/>
    <w:rsid w:val="000C24AF"/>
    <w:rsid w:val="000C5F68"/>
    <w:rsid w:val="000C6E6A"/>
    <w:rsid w:val="000D0D6A"/>
    <w:rsid w:val="000E4A80"/>
    <w:rsid w:val="000F22C1"/>
    <w:rsid w:val="000F7B94"/>
    <w:rsid w:val="0010192E"/>
    <w:rsid w:val="0010206E"/>
    <w:rsid w:val="00103A86"/>
    <w:rsid w:val="00103F4D"/>
    <w:rsid w:val="00122BCB"/>
    <w:rsid w:val="00124275"/>
    <w:rsid w:val="001258D3"/>
    <w:rsid w:val="00143C23"/>
    <w:rsid w:val="00145065"/>
    <w:rsid w:val="001461FF"/>
    <w:rsid w:val="00162481"/>
    <w:rsid w:val="0017474A"/>
    <w:rsid w:val="001768F0"/>
    <w:rsid w:val="00177682"/>
    <w:rsid w:val="00177683"/>
    <w:rsid w:val="00187523"/>
    <w:rsid w:val="001B776F"/>
    <w:rsid w:val="001B7A4D"/>
    <w:rsid w:val="001C1FC4"/>
    <w:rsid w:val="001C29FC"/>
    <w:rsid w:val="001C3565"/>
    <w:rsid w:val="001C6937"/>
    <w:rsid w:val="001D061A"/>
    <w:rsid w:val="001D243C"/>
    <w:rsid w:val="001D677B"/>
    <w:rsid w:val="001E5AC1"/>
    <w:rsid w:val="001F3126"/>
    <w:rsid w:val="00202E0A"/>
    <w:rsid w:val="00205141"/>
    <w:rsid w:val="00241105"/>
    <w:rsid w:val="00242039"/>
    <w:rsid w:val="002445A6"/>
    <w:rsid w:val="00255ADC"/>
    <w:rsid w:val="0025679F"/>
    <w:rsid w:val="00256915"/>
    <w:rsid w:val="0027419C"/>
    <w:rsid w:val="0028391A"/>
    <w:rsid w:val="002A251A"/>
    <w:rsid w:val="002B390F"/>
    <w:rsid w:val="002B3C37"/>
    <w:rsid w:val="002B3C9E"/>
    <w:rsid w:val="002C1453"/>
    <w:rsid w:val="002D0840"/>
    <w:rsid w:val="002F42F7"/>
    <w:rsid w:val="0030753B"/>
    <w:rsid w:val="0032756F"/>
    <w:rsid w:val="0033715E"/>
    <w:rsid w:val="0035036D"/>
    <w:rsid w:val="00352B77"/>
    <w:rsid w:val="00361D37"/>
    <w:rsid w:val="00371C7D"/>
    <w:rsid w:val="00372E8A"/>
    <w:rsid w:val="00375F1E"/>
    <w:rsid w:val="00383FF5"/>
    <w:rsid w:val="00385BD3"/>
    <w:rsid w:val="003A090F"/>
    <w:rsid w:val="003A47C7"/>
    <w:rsid w:val="003C1E60"/>
    <w:rsid w:val="003D09AE"/>
    <w:rsid w:val="003D3A42"/>
    <w:rsid w:val="003F58F2"/>
    <w:rsid w:val="0040167F"/>
    <w:rsid w:val="00420E7F"/>
    <w:rsid w:val="00426ACF"/>
    <w:rsid w:val="0045476F"/>
    <w:rsid w:val="004578F9"/>
    <w:rsid w:val="00467362"/>
    <w:rsid w:val="00471BF9"/>
    <w:rsid w:val="004735AA"/>
    <w:rsid w:val="004853AF"/>
    <w:rsid w:val="00497DE0"/>
    <w:rsid w:val="004A7B90"/>
    <w:rsid w:val="004D565F"/>
    <w:rsid w:val="004E38D1"/>
    <w:rsid w:val="004E46E9"/>
    <w:rsid w:val="004F0A67"/>
    <w:rsid w:val="00511A80"/>
    <w:rsid w:val="0052415E"/>
    <w:rsid w:val="00526FA1"/>
    <w:rsid w:val="00544C0C"/>
    <w:rsid w:val="00551400"/>
    <w:rsid w:val="00553608"/>
    <w:rsid w:val="00560444"/>
    <w:rsid w:val="00573EE0"/>
    <w:rsid w:val="005750EA"/>
    <w:rsid w:val="00577A42"/>
    <w:rsid w:val="005801C7"/>
    <w:rsid w:val="00590113"/>
    <w:rsid w:val="00590D21"/>
    <w:rsid w:val="0059174E"/>
    <w:rsid w:val="005A1BDB"/>
    <w:rsid w:val="005A5421"/>
    <w:rsid w:val="005B17C9"/>
    <w:rsid w:val="005E2A1F"/>
    <w:rsid w:val="005E3053"/>
    <w:rsid w:val="00611DAE"/>
    <w:rsid w:val="00616632"/>
    <w:rsid w:val="0061757B"/>
    <w:rsid w:val="00626D03"/>
    <w:rsid w:val="006339C5"/>
    <w:rsid w:val="0065636B"/>
    <w:rsid w:val="00665E8F"/>
    <w:rsid w:val="00670C03"/>
    <w:rsid w:val="00674CF8"/>
    <w:rsid w:val="00680FB8"/>
    <w:rsid w:val="00694FC4"/>
    <w:rsid w:val="006A2D56"/>
    <w:rsid w:val="006B281D"/>
    <w:rsid w:val="006C2347"/>
    <w:rsid w:val="006C3527"/>
    <w:rsid w:val="006C4325"/>
    <w:rsid w:val="006C4D33"/>
    <w:rsid w:val="006D0512"/>
    <w:rsid w:val="006D0F79"/>
    <w:rsid w:val="006D5885"/>
    <w:rsid w:val="006D5E62"/>
    <w:rsid w:val="006E0275"/>
    <w:rsid w:val="006E1F7B"/>
    <w:rsid w:val="006F1841"/>
    <w:rsid w:val="00702B4D"/>
    <w:rsid w:val="00710E40"/>
    <w:rsid w:val="00711792"/>
    <w:rsid w:val="0071497F"/>
    <w:rsid w:val="00733DD1"/>
    <w:rsid w:val="00736D9B"/>
    <w:rsid w:val="00741811"/>
    <w:rsid w:val="00746894"/>
    <w:rsid w:val="007541A7"/>
    <w:rsid w:val="00763E9E"/>
    <w:rsid w:val="00763FA3"/>
    <w:rsid w:val="00784149"/>
    <w:rsid w:val="00786BFE"/>
    <w:rsid w:val="007A581B"/>
    <w:rsid w:val="007B1375"/>
    <w:rsid w:val="007B2921"/>
    <w:rsid w:val="007B6AA1"/>
    <w:rsid w:val="007C1DD0"/>
    <w:rsid w:val="007D38CF"/>
    <w:rsid w:val="007E36CB"/>
    <w:rsid w:val="007E4138"/>
    <w:rsid w:val="007F0A9D"/>
    <w:rsid w:val="007F444B"/>
    <w:rsid w:val="007F5954"/>
    <w:rsid w:val="00801629"/>
    <w:rsid w:val="00814CE9"/>
    <w:rsid w:val="0081520A"/>
    <w:rsid w:val="008235F9"/>
    <w:rsid w:val="00832F8A"/>
    <w:rsid w:val="0085283B"/>
    <w:rsid w:val="008540D0"/>
    <w:rsid w:val="00856061"/>
    <w:rsid w:val="00857876"/>
    <w:rsid w:val="008653D1"/>
    <w:rsid w:val="0086558F"/>
    <w:rsid w:val="00872C0F"/>
    <w:rsid w:val="008744B1"/>
    <w:rsid w:val="0087670F"/>
    <w:rsid w:val="00880D4A"/>
    <w:rsid w:val="008A6FFF"/>
    <w:rsid w:val="008B61FA"/>
    <w:rsid w:val="008C0E15"/>
    <w:rsid w:val="008C36FD"/>
    <w:rsid w:val="008C3862"/>
    <w:rsid w:val="008C4273"/>
    <w:rsid w:val="008D2816"/>
    <w:rsid w:val="008D5953"/>
    <w:rsid w:val="008D5DCD"/>
    <w:rsid w:val="008D76B9"/>
    <w:rsid w:val="008E56EA"/>
    <w:rsid w:val="008F1176"/>
    <w:rsid w:val="008F798D"/>
    <w:rsid w:val="00904D48"/>
    <w:rsid w:val="00917122"/>
    <w:rsid w:val="00921080"/>
    <w:rsid w:val="009235E9"/>
    <w:rsid w:val="009375A8"/>
    <w:rsid w:val="009460BC"/>
    <w:rsid w:val="00946D44"/>
    <w:rsid w:val="00953B02"/>
    <w:rsid w:val="00956626"/>
    <w:rsid w:val="00962D08"/>
    <w:rsid w:val="00973EC5"/>
    <w:rsid w:val="009767FE"/>
    <w:rsid w:val="00977905"/>
    <w:rsid w:val="009B1E2C"/>
    <w:rsid w:val="009B2980"/>
    <w:rsid w:val="009C27F0"/>
    <w:rsid w:val="009D0F1D"/>
    <w:rsid w:val="009D708D"/>
    <w:rsid w:val="009D7666"/>
    <w:rsid w:val="009E3B9C"/>
    <w:rsid w:val="009F7412"/>
    <w:rsid w:val="009F7C3E"/>
    <w:rsid w:val="00A03469"/>
    <w:rsid w:val="00A14B6B"/>
    <w:rsid w:val="00A24407"/>
    <w:rsid w:val="00A268E2"/>
    <w:rsid w:val="00A34F5C"/>
    <w:rsid w:val="00A5285F"/>
    <w:rsid w:val="00A66923"/>
    <w:rsid w:val="00AB14C9"/>
    <w:rsid w:val="00AB2311"/>
    <w:rsid w:val="00AB2A96"/>
    <w:rsid w:val="00AB3CB0"/>
    <w:rsid w:val="00AD3980"/>
    <w:rsid w:val="00AE6C92"/>
    <w:rsid w:val="00AF1543"/>
    <w:rsid w:val="00B016EE"/>
    <w:rsid w:val="00B051B5"/>
    <w:rsid w:val="00B213C6"/>
    <w:rsid w:val="00B3067D"/>
    <w:rsid w:val="00B45DB4"/>
    <w:rsid w:val="00B52780"/>
    <w:rsid w:val="00B656AC"/>
    <w:rsid w:val="00B7080C"/>
    <w:rsid w:val="00B77C41"/>
    <w:rsid w:val="00B870DF"/>
    <w:rsid w:val="00B97BF2"/>
    <w:rsid w:val="00BA0CBC"/>
    <w:rsid w:val="00BB2245"/>
    <w:rsid w:val="00BB66F4"/>
    <w:rsid w:val="00BC0276"/>
    <w:rsid w:val="00BC26CE"/>
    <w:rsid w:val="00BD7A8B"/>
    <w:rsid w:val="00C021AB"/>
    <w:rsid w:val="00C03929"/>
    <w:rsid w:val="00C0508A"/>
    <w:rsid w:val="00C14142"/>
    <w:rsid w:val="00C17BB3"/>
    <w:rsid w:val="00C265F2"/>
    <w:rsid w:val="00C2784D"/>
    <w:rsid w:val="00C34878"/>
    <w:rsid w:val="00C61144"/>
    <w:rsid w:val="00C63AED"/>
    <w:rsid w:val="00C746B7"/>
    <w:rsid w:val="00C8048D"/>
    <w:rsid w:val="00C846FE"/>
    <w:rsid w:val="00CA0FAC"/>
    <w:rsid w:val="00CB2425"/>
    <w:rsid w:val="00CC26A0"/>
    <w:rsid w:val="00CE5153"/>
    <w:rsid w:val="00CF05F4"/>
    <w:rsid w:val="00D170AF"/>
    <w:rsid w:val="00D23991"/>
    <w:rsid w:val="00D23F31"/>
    <w:rsid w:val="00D430E6"/>
    <w:rsid w:val="00D50FF0"/>
    <w:rsid w:val="00D52D08"/>
    <w:rsid w:val="00D52DB8"/>
    <w:rsid w:val="00D565A3"/>
    <w:rsid w:val="00D65C9D"/>
    <w:rsid w:val="00D66537"/>
    <w:rsid w:val="00D66B9B"/>
    <w:rsid w:val="00D70990"/>
    <w:rsid w:val="00D72617"/>
    <w:rsid w:val="00D76A76"/>
    <w:rsid w:val="00D93D0D"/>
    <w:rsid w:val="00D94F25"/>
    <w:rsid w:val="00DB757B"/>
    <w:rsid w:val="00DC004A"/>
    <w:rsid w:val="00DD1729"/>
    <w:rsid w:val="00DD77F0"/>
    <w:rsid w:val="00DD7C30"/>
    <w:rsid w:val="00DE1999"/>
    <w:rsid w:val="00DE437C"/>
    <w:rsid w:val="00DF4E5E"/>
    <w:rsid w:val="00DF5C72"/>
    <w:rsid w:val="00E022FB"/>
    <w:rsid w:val="00E136A3"/>
    <w:rsid w:val="00E17B8F"/>
    <w:rsid w:val="00E208AC"/>
    <w:rsid w:val="00E25B59"/>
    <w:rsid w:val="00E27C2C"/>
    <w:rsid w:val="00E31FE8"/>
    <w:rsid w:val="00E326AC"/>
    <w:rsid w:val="00E366D7"/>
    <w:rsid w:val="00E45C31"/>
    <w:rsid w:val="00E52D71"/>
    <w:rsid w:val="00E5704B"/>
    <w:rsid w:val="00E60C44"/>
    <w:rsid w:val="00E64025"/>
    <w:rsid w:val="00E725CF"/>
    <w:rsid w:val="00E91453"/>
    <w:rsid w:val="00E91B9E"/>
    <w:rsid w:val="00E91F74"/>
    <w:rsid w:val="00EA1941"/>
    <w:rsid w:val="00EB1195"/>
    <w:rsid w:val="00EB6108"/>
    <w:rsid w:val="00EB6372"/>
    <w:rsid w:val="00EC69CE"/>
    <w:rsid w:val="00EC76F5"/>
    <w:rsid w:val="00ED3649"/>
    <w:rsid w:val="00ED5278"/>
    <w:rsid w:val="00EE6AA4"/>
    <w:rsid w:val="00EE7E0B"/>
    <w:rsid w:val="00F01098"/>
    <w:rsid w:val="00F13BEE"/>
    <w:rsid w:val="00F13D85"/>
    <w:rsid w:val="00F25CC7"/>
    <w:rsid w:val="00F42EB9"/>
    <w:rsid w:val="00F46F72"/>
    <w:rsid w:val="00F53293"/>
    <w:rsid w:val="00F5718C"/>
    <w:rsid w:val="00F63573"/>
    <w:rsid w:val="00F64076"/>
    <w:rsid w:val="00F73D50"/>
    <w:rsid w:val="00F86A21"/>
    <w:rsid w:val="00F9440F"/>
    <w:rsid w:val="00F9624C"/>
    <w:rsid w:val="00FA4212"/>
    <w:rsid w:val="00FA46CD"/>
    <w:rsid w:val="00FA5774"/>
    <w:rsid w:val="00FA605D"/>
    <w:rsid w:val="00FB0D85"/>
    <w:rsid w:val="00FB13F5"/>
    <w:rsid w:val="00FC3E4B"/>
    <w:rsid w:val="00FC5A32"/>
    <w:rsid w:val="00FD63FC"/>
    <w:rsid w:val="00FE47F6"/>
    <w:rsid w:val="00FE618F"/>
    <w:rsid w:val="00FE7A74"/>
    <w:rsid w:val="00FF4D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0D116F"/>
  <w15:docId w15:val="{A5F3ED0D-617F-4EAA-842A-75A216165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pPr>
        <w:spacing w:after="180" w:line="360" w:lineRule="atLeast"/>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7DE0"/>
    <w:rPr>
      <w:rFonts w:ascii="Arial" w:hAnsi="Arial"/>
      <w:color w:val="0F0F0F" w:themeColor="text1"/>
      <w:sz w:val="24"/>
      <w:szCs w:val="24"/>
    </w:rPr>
  </w:style>
  <w:style w:type="paragraph" w:styleId="Heading1">
    <w:name w:val="heading 1"/>
    <w:next w:val="Normal"/>
    <w:link w:val="Heading1Char"/>
    <w:qFormat/>
    <w:rsid w:val="00FA4212"/>
    <w:pPr>
      <w:keepNext/>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573EE0"/>
    <w:pPr>
      <w:keepNext/>
      <w:keepLines/>
      <w:numPr>
        <w:ilvl w:val="1"/>
        <w:numId w:val="8"/>
      </w:numPr>
      <w:spacing w:after="120" w:line="259" w:lineRule="auto"/>
      <w:ind w:left="658" w:hanging="431"/>
      <w:outlineLvl w:val="1"/>
    </w:pPr>
    <w:rPr>
      <w:rFonts w:ascii="Arial" w:eastAsia="MS Mincho" w:hAnsi="Arial"/>
      <w:b/>
      <w:color w:val="005EB8" w:themeColor="accent1"/>
      <w:spacing w:val="-6"/>
      <w:kern w:val="28"/>
      <w:sz w:val="36"/>
      <w:szCs w:val="28"/>
      <w14:ligatures w14:val="standardContextual"/>
    </w:rPr>
  </w:style>
  <w:style w:type="paragraph" w:styleId="Heading3">
    <w:name w:val="heading 3"/>
    <w:basedOn w:val="Heading2"/>
    <w:next w:val="Normal"/>
    <w:link w:val="Heading3Char"/>
    <w:autoRedefine/>
    <w:qFormat/>
    <w:rsid w:val="00E52D71"/>
    <w:pPr>
      <w:numPr>
        <w:ilvl w:val="0"/>
        <w:numId w:val="0"/>
      </w:numPr>
      <w:ind w:left="426"/>
      <w:outlineLvl w:val="2"/>
    </w:pPr>
    <w:rPr>
      <w:rFonts w:cs="Arial"/>
      <w:bCs/>
      <w:sz w:val="30"/>
      <w:szCs w:val="26"/>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573EE0"/>
    <w:rPr>
      <w:rFonts w:ascii="Arial" w:eastAsia="MS Mincho" w:hAnsi="Arial"/>
      <w:b/>
      <w:color w:val="005EB8" w:themeColor="accent1"/>
      <w:spacing w:val="-6"/>
      <w:kern w:val="28"/>
      <w:sz w:val="36"/>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qFormat/>
    <w:rsid w:val="00D93D0D"/>
    <w:pPr>
      <w:ind w:firstLine="360"/>
    </w:pPr>
  </w:style>
  <w:style w:type="character" w:customStyle="1" w:styleId="Heading3Char">
    <w:name w:val="Heading 3 Char"/>
    <w:basedOn w:val="DefaultParagraphFont"/>
    <w:link w:val="Heading3"/>
    <w:rsid w:val="00E52D71"/>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8653D1"/>
    <w:pPr>
      <w:pBdr>
        <w:top w:val="single" w:sz="4" w:space="4" w:color="D6DBE0" w:themeColor="accent6" w:themeTint="33"/>
        <w:bottom w:val="single" w:sz="4" w:space="4" w:color="D6DBE0" w:themeColor="accent6" w:themeTint="33"/>
      </w:pBdr>
      <w:tabs>
        <w:tab w:val="left" w:pos="660"/>
        <w:tab w:val="right" w:pos="9923"/>
      </w:tabs>
      <w:ind w:right="55"/>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9C27F0"/>
    <w:rPr>
      <w:b/>
      <w:color w:val="FFFFFF" w:themeColor="background1"/>
      <w:sz w:val="84"/>
      <w:szCs w:val="84"/>
    </w:rPr>
  </w:style>
  <w:style w:type="character" w:customStyle="1" w:styleId="FrontpageTitleChar">
    <w:name w:val="Frontpage_Title Char"/>
    <w:basedOn w:val="DefaultParagraphFont"/>
    <w:link w:val="FrontpageTitle"/>
    <w:rsid w:val="009C27F0"/>
    <w:rPr>
      <w:rFonts w:ascii="Arial" w:hAnsi="Arial"/>
      <w:b/>
      <w:color w:val="FFFFFF" w:themeColor="background1"/>
      <w:sz w:val="84"/>
      <w:szCs w:val="84"/>
    </w:rPr>
  </w:style>
  <w:style w:type="paragraph" w:customStyle="1" w:styleId="Frontpagesubhead">
    <w:name w:val="Frontpage_subhead"/>
    <w:basedOn w:val="Normal"/>
    <w:link w:val="FrontpagesubheadChar"/>
    <w:autoRedefine/>
    <w:qFormat/>
    <w:rsid w:val="009C27F0"/>
    <w:rPr>
      <w:b/>
      <w:color w:val="F2F2F2" w:themeColor="background1" w:themeShade="F2"/>
      <w:sz w:val="48"/>
      <w:szCs w:val="36"/>
    </w:rPr>
  </w:style>
  <w:style w:type="character" w:customStyle="1" w:styleId="FrontpagesubheadChar">
    <w:name w:val="Frontpage_subhead Char"/>
    <w:basedOn w:val="DefaultParagraphFont"/>
    <w:link w:val="Frontpagesubhead"/>
    <w:rsid w:val="009C27F0"/>
    <w:rPr>
      <w:rFonts w:ascii="Arial" w:hAnsi="Arial"/>
      <w:b/>
      <w:color w:val="F2F2F2" w:themeColor="background1" w:themeShade="F2"/>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C265F2"/>
    <w:pPr>
      <w:tabs>
        <w:tab w:val="left" w:pos="880"/>
        <w:tab w:val="right" w:pos="9923"/>
      </w:tabs>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30753B"/>
    <w:pPr>
      <w:tabs>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30753B"/>
    <w:rPr>
      <w:rFonts w:ascii="Arial" w:hAnsi="Arial"/>
      <w:color w:val="84919C" w:themeColor="accent2"/>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9C27F0"/>
    <w:rPr>
      <w:b w:val="0"/>
      <w:color w:val="FFFFFF" w:themeColor="background1"/>
      <w:sz w:val="30"/>
    </w:rPr>
  </w:style>
  <w:style w:type="character" w:customStyle="1" w:styleId="PublisheddateChar">
    <w:name w:val="Published date Char"/>
    <w:basedOn w:val="Heading4Char"/>
    <w:link w:val="Publisheddate"/>
    <w:rsid w:val="009C27F0"/>
    <w:rPr>
      <w:rFonts w:ascii="Arial" w:hAnsi="Arial"/>
      <w:b w:val="0"/>
      <w:color w:val="FFFFFF" w:themeColor="background1"/>
      <w:sz w:val="30"/>
    </w:rPr>
  </w:style>
  <w:style w:type="table" w:styleId="TableGrid">
    <w:name w:val="Table Grid"/>
    <w:basedOn w:val="TableNormal"/>
    <w:uiPriority w:val="39"/>
    <w:rsid w:val="0000048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04D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2003279">
      <w:bodyDiv w:val="1"/>
      <w:marLeft w:val="0"/>
      <w:marRight w:val="0"/>
      <w:marTop w:val="0"/>
      <w:marBottom w:val="0"/>
      <w:divBdr>
        <w:top w:val="none" w:sz="0" w:space="0" w:color="auto"/>
        <w:left w:val="none" w:sz="0" w:space="0" w:color="auto"/>
        <w:bottom w:val="none" w:sz="0" w:space="0" w:color="auto"/>
        <w:right w:val="none" w:sz="0" w:space="0" w:color="auto"/>
      </w:divBdr>
    </w:div>
    <w:div w:id="1889879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he56\AppData\Local\Temp\Rar$DIa10676.12310\02%20Basic%20Template%20Plain%20Blu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893ED251BC14FB9B307AF305D49EBF2"/>
        <w:category>
          <w:name w:val="General"/>
          <w:gallery w:val="placeholder"/>
        </w:category>
        <w:types>
          <w:type w:val="bbPlcHdr"/>
        </w:types>
        <w:behaviors>
          <w:behavior w:val="content"/>
        </w:behaviors>
        <w:guid w:val="{9F2C977D-12FE-4BA8-948B-1CF35BF4A583}"/>
      </w:docPartPr>
      <w:docPartBody>
        <w:p w:rsidR="00AB6355" w:rsidRDefault="009D2BDE">
          <w:pPr>
            <w:pStyle w:val="B893ED251BC14FB9B307AF305D49EBF2"/>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2BDE"/>
    <w:rsid w:val="00071A5D"/>
    <w:rsid w:val="00361E7B"/>
    <w:rsid w:val="00405A3F"/>
    <w:rsid w:val="00712909"/>
    <w:rsid w:val="009D0F1D"/>
    <w:rsid w:val="009D2BDE"/>
    <w:rsid w:val="00AB6355"/>
    <w:rsid w:val="00C86C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893ED251BC14FB9B307AF305D49EBF2">
    <w:name w:val="B893ED251BC14FB9B307AF305D49EBF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896BBB6CC44794DA7E5A329D39BEA17" ma:contentTypeVersion="11" ma:contentTypeDescription="Create a new document." ma:contentTypeScope="" ma:versionID="e77c84dc966c58457632f867e9d91561">
  <xsd:schema xmlns:xsd="http://www.w3.org/2001/XMLSchema" xmlns:xs="http://www.w3.org/2001/XMLSchema" xmlns:p="http://schemas.microsoft.com/office/2006/metadata/properties" xmlns:ns3="f0353224-e1f3-4262-aeff-cba310dbf5ac" xmlns:ns4="3a9a5c88-5edc-43b1-b8e6-5c9b9b6bae2a" targetNamespace="http://schemas.microsoft.com/office/2006/metadata/properties" ma:root="true" ma:fieldsID="74ae8d9d05e25b50752ec8e248d722b6" ns3:_="" ns4:_="">
    <xsd:import namespace="f0353224-e1f3-4262-aeff-cba310dbf5ac"/>
    <xsd:import namespace="3a9a5c88-5edc-43b1-b8e6-5c9b9b6bae2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353224-e1f3-4262-aeff-cba310dbf5ac"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a9a5c88-5edc-43b1-b8e6-5c9b9b6ba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1647C37-C8A7-4063-BA9F-C2917FD95A46}">
  <ds:schemaRefs>
    <ds:schemaRef ds:uri="http://schemas.microsoft.com/sharepoint/v3/contenttype/forms"/>
  </ds:schemaRefs>
</ds:datastoreItem>
</file>

<file path=customXml/itemProps2.xml><?xml version="1.0" encoding="utf-8"?>
<ds:datastoreItem xmlns:ds="http://schemas.openxmlformats.org/officeDocument/2006/customXml" ds:itemID="{0836B267-3E0D-4DAD-AB03-33BA02265EF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D2C1C1B-3677-4BC0-A1BC-BD52B4C097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353224-e1f3-4262-aeff-cba310dbf5ac"/>
    <ds:schemaRef ds:uri="3a9a5c88-5edc-43b1-b8e6-5c9b9b6ba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02 Basic Template Plain Blue</Template>
  <TotalTime>13</TotalTime>
  <Pages>2</Pages>
  <Words>667</Words>
  <Characters>3805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NHS England - Data Quality Assurance Framework for Providers Part2 Checklist</vt:lpstr>
    </vt:vector>
  </TitlesOfParts>
  <Company>Health &amp; Social Care Information Centre</Company>
  <LinksUpToDate>false</LinksUpToDate>
  <CharactersWithSpaces>4464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England - Data Quality Assurance Framework for Providers Part2 Checklist</dc:title>
  <dc:creator>Andrew Heggs</dc:creator>
  <cp:lastModifiedBy>CLARK, Neil (NHS ENGLAND)</cp:lastModifiedBy>
  <cp:revision>4</cp:revision>
  <cp:lastPrinted>2016-07-14T17:27:00Z</cp:lastPrinted>
  <dcterms:created xsi:type="dcterms:W3CDTF">2025-02-28T14:41:00Z</dcterms:created>
  <dcterms:modified xsi:type="dcterms:W3CDTF">2026-07-03T14:04:00Z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0x0101008896BBB6CC44794DA7E5A329D39BEA17</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ies>
</file>